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ABCB" w14:textId="787F1944" w:rsidR="001E7476" w:rsidRPr="00040AA3" w:rsidRDefault="001E7476" w:rsidP="00CC4B00">
      <w:pPr>
        <w:pStyle w:val="3GPPHeader"/>
        <w:spacing w:after="60"/>
        <w:rPr>
          <w:rFonts w:cs="Arial"/>
          <w:bCs/>
          <w:szCs w:val="24"/>
          <w:lang w:val="en-US"/>
        </w:rPr>
      </w:pPr>
      <w:r w:rsidRPr="00040AA3">
        <w:rPr>
          <w:rFonts w:cs="Arial"/>
          <w:lang w:val="en-US"/>
        </w:rPr>
        <w:t>3GPP RAN WG2 Meeting #12</w:t>
      </w:r>
      <w:r>
        <w:rPr>
          <w:rFonts w:cs="Arial"/>
          <w:lang w:val="en-US"/>
        </w:rPr>
        <w:t>5bis</w:t>
      </w:r>
      <w:r w:rsidRPr="00040AA3">
        <w:rPr>
          <w:rFonts w:cs="Arial"/>
          <w:lang w:val="en-US"/>
        </w:rPr>
        <w:tab/>
      </w:r>
      <w:r w:rsidR="000878B1" w:rsidRPr="000878B1">
        <w:rPr>
          <w:lang w:val="en-US" w:eastAsia="ja-JP"/>
        </w:rPr>
        <w:t>R2-2402693</w:t>
      </w:r>
    </w:p>
    <w:p w14:paraId="23F55214" w14:textId="23366EB0" w:rsidR="001E7476" w:rsidRPr="00040AA3" w:rsidRDefault="00CB124B" w:rsidP="00CC4B00">
      <w:pPr>
        <w:pStyle w:val="CRCoverPage"/>
        <w:spacing w:after="180"/>
        <w:jc w:val="both"/>
        <w:outlineLvl w:val="0"/>
        <w:rPr>
          <w:b/>
          <w:noProof/>
          <w:sz w:val="24"/>
          <w:szCs w:val="24"/>
          <w:lang w:val="en-US"/>
        </w:rPr>
      </w:pPr>
      <w:r w:rsidRPr="009C535A">
        <w:rPr>
          <w:rFonts w:eastAsia="MS Mincho"/>
          <w:b/>
          <w:sz w:val="24"/>
          <w:szCs w:val="24"/>
          <w:lang w:val="de-DE" w:eastAsia="x-none"/>
        </w:rPr>
        <w:t>Changsha</w:t>
      </w:r>
      <w:r w:rsidR="001E7476" w:rsidRPr="00040AA3">
        <w:rPr>
          <w:b/>
          <w:noProof/>
          <w:sz w:val="24"/>
          <w:lang w:val="en-US"/>
        </w:rPr>
        <w:t xml:space="preserve">, </w:t>
      </w:r>
      <w:r w:rsidR="001E7476">
        <w:rPr>
          <w:b/>
          <w:noProof/>
          <w:sz w:val="24"/>
          <w:lang w:val="en-US"/>
        </w:rPr>
        <w:t>China</w:t>
      </w:r>
      <w:r w:rsidR="001E7476" w:rsidRPr="00040AA3">
        <w:rPr>
          <w:b/>
          <w:noProof/>
          <w:sz w:val="24"/>
          <w:lang w:val="en-US"/>
        </w:rPr>
        <w:t xml:space="preserve">, </w:t>
      </w:r>
      <w:r w:rsidR="001E7476">
        <w:rPr>
          <w:b/>
          <w:noProof/>
          <w:sz w:val="24"/>
          <w:lang w:val="en-US"/>
        </w:rPr>
        <w:t>April</w:t>
      </w:r>
      <w:r w:rsidR="001E7476" w:rsidRPr="00040AA3">
        <w:rPr>
          <w:b/>
          <w:noProof/>
          <w:sz w:val="24"/>
          <w:lang w:val="en-US"/>
        </w:rPr>
        <w:t xml:space="preserve"> </w:t>
      </w:r>
      <w:r w:rsidR="001E7476">
        <w:rPr>
          <w:b/>
          <w:noProof/>
          <w:sz w:val="24"/>
          <w:lang w:val="en-US"/>
        </w:rPr>
        <w:t>15</w:t>
      </w:r>
      <w:r w:rsidR="001E7476" w:rsidRPr="00040AA3">
        <w:rPr>
          <w:b/>
          <w:noProof/>
          <w:sz w:val="24"/>
          <w:vertAlign w:val="superscript"/>
          <w:lang w:val="en-US"/>
        </w:rPr>
        <w:t>th</w:t>
      </w:r>
      <w:r w:rsidR="001E7476" w:rsidRPr="00040AA3">
        <w:rPr>
          <w:b/>
          <w:noProof/>
          <w:sz w:val="24"/>
          <w:lang w:val="en-US"/>
        </w:rPr>
        <w:t xml:space="preserve"> –</w:t>
      </w:r>
      <w:r w:rsidR="001E7476">
        <w:rPr>
          <w:b/>
          <w:noProof/>
          <w:sz w:val="24"/>
          <w:lang w:val="en-US"/>
        </w:rPr>
        <w:t>19</w:t>
      </w:r>
      <w:r w:rsidR="001E7476">
        <w:rPr>
          <w:b/>
          <w:noProof/>
          <w:sz w:val="24"/>
          <w:vertAlign w:val="superscript"/>
          <w:lang w:val="en-US"/>
        </w:rPr>
        <w:t>th</w:t>
      </w:r>
      <w:r w:rsidR="001E7476" w:rsidRPr="00040AA3">
        <w:rPr>
          <w:b/>
          <w:noProof/>
          <w:sz w:val="24"/>
          <w:lang w:val="en-US"/>
        </w:rPr>
        <w:t>, 202</w:t>
      </w:r>
      <w:r w:rsidR="001E7476">
        <w:rPr>
          <w:b/>
          <w:noProof/>
          <w:sz w:val="24"/>
          <w:lang w:val="en-US"/>
        </w:rPr>
        <w:t>4</w:t>
      </w:r>
      <w:r w:rsidR="001E7476" w:rsidRPr="00040AA3">
        <w:rPr>
          <w:b/>
          <w:noProof/>
          <w:sz w:val="24"/>
          <w:lang w:val="en-US"/>
        </w:rPr>
        <w:tab/>
      </w:r>
      <w:r w:rsidR="001E7476">
        <w:rPr>
          <w:b/>
          <w:noProof/>
          <w:sz w:val="24"/>
          <w:lang w:val="en-US"/>
        </w:rPr>
        <w:t xml:space="preserve">          </w:t>
      </w:r>
      <w:r w:rsidR="001E7476" w:rsidRPr="00040AA3">
        <w:rPr>
          <w:b/>
          <w:noProof/>
          <w:sz w:val="24"/>
          <w:lang w:val="en-US"/>
        </w:rPr>
        <w:t xml:space="preserve"> </w:t>
      </w:r>
      <w:r w:rsidR="001E7476">
        <w:rPr>
          <w:b/>
          <w:noProof/>
          <w:sz w:val="24"/>
          <w:lang w:val="en-US"/>
        </w:rPr>
        <w:tab/>
      </w:r>
      <w:r w:rsidR="001E7476">
        <w:rPr>
          <w:b/>
          <w:noProof/>
          <w:sz w:val="24"/>
          <w:lang w:val="en-US"/>
        </w:rPr>
        <w:tab/>
        <w:t xml:space="preserve">      </w:t>
      </w:r>
    </w:p>
    <w:p w14:paraId="155AA01C" w14:textId="24DA747A" w:rsidR="001E7476" w:rsidRPr="00040AA3" w:rsidRDefault="001E7476" w:rsidP="00CC4B00">
      <w:pPr>
        <w:pStyle w:val="3GPPHeader"/>
        <w:spacing w:beforeLines="150" w:before="36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494D1E">
        <w:rPr>
          <w:rFonts w:cs="Arial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EF7DDA">
        <w:rPr>
          <w:rFonts w:cs="Arial"/>
          <w:sz w:val="22"/>
          <w:szCs w:val="22"/>
          <w:lang w:val="en-US"/>
        </w:rPr>
        <w:t>9</w:t>
      </w:r>
      <w:r w:rsidRPr="00040AA3">
        <w:rPr>
          <w:rFonts w:cs="Arial"/>
          <w:sz w:val="22"/>
          <w:szCs w:val="22"/>
          <w:lang w:val="en-US"/>
        </w:rPr>
        <w:t>.</w:t>
      </w:r>
      <w:r w:rsidR="00494D1E">
        <w:rPr>
          <w:rFonts w:cs="Arial"/>
          <w:sz w:val="22"/>
          <w:szCs w:val="22"/>
          <w:lang w:val="en-US"/>
        </w:rPr>
        <w:t>2</w:t>
      </w:r>
    </w:p>
    <w:p w14:paraId="50BD19A7" w14:textId="4D4412AD" w:rsidR="001E7476" w:rsidRPr="00040AA3" w:rsidRDefault="001E7476" w:rsidP="00CC4B00">
      <w:pPr>
        <w:pStyle w:val="3GPPHeader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CC4B00">
        <w:rPr>
          <w:rFonts w:cs="Arial"/>
          <w:sz w:val="22"/>
          <w:szCs w:val="22"/>
          <w:lang w:val="en-US"/>
        </w:rPr>
        <w:t>HONOR</w:t>
      </w:r>
    </w:p>
    <w:p w14:paraId="018E0073" w14:textId="726FF796" w:rsidR="001E7476" w:rsidRPr="00040AA3" w:rsidRDefault="001E7476" w:rsidP="00CC4B00">
      <w:pPr>
        <w:pStyle w:val="3GPPHeader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CC4B00" w:rsidRPr="00CC4B00">
        <w:rPr>
          <w:bCs/>
          <w:color w:val="000000" w:themeColor="text1"/>
        </w:rPr>
        <w:t>Discussion on Store and Forward operations in IoT-NTN</w:t>
      </w:r>
    </w:p>
    <w:p w14:paraId="3FB3FB04" w14:textId="7485CB1E" w:rsidR="001E7476" w:rsidRPr="00040AA3" w:rsidRDefault="001E7476" w:rsidP="00CC4B00">
      <w:pPr>
        <w:pStyle w:val="3GPPHeader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CC4B00">
        <w:rPr>
          <w:rFonts w:cs="Arial"/>
          <w:sz w:val="22"/>
          <w:szCs w:val="22"/>
          <w:lang w:val="en-US"/>
        </w:rPr>
        <w:t xml:space="preserve"> and Decision</w:t>
      </w:r>
    </w:p>
    <w:p w14:paraId="76B1ADFB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610D25FE" w14:textId="342570C3" w:rsidR="00B308A2" w:rsidRPr="0082513B" w:rsidRDefault="00B308A2" w:rsidP="00CC4B00">
      <w:pPr>
        <w:spacing w:beforeLines="50" w:before="120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Rel-19 </w:t>
      </w:r>
      <w:r w:rsidR="00825BAF" w:rsidRPr="00825BAF">
        <w:rPr>
          <w:rFonts w:ascii="Times New Roman" w:hAnsi="Times New Roman"/>
        </w:rPr>
        <w:t xml:space="preserve">Non-Terrestrial Networks (NTN) for Internet of Things (IoT) </w:t>
      </w:r>
      <w:r w:rsidRPr="0082513B">
        <w:rPr>
          <w:rFonts w:ascii="Times New Roman" w:hAnsi="Times New Roman"/>
        </w:rPr>
        <w:t>WID, the following objectives were achieved: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8A2" w:rsidRPr="0082513B" w14:paraId="39842413" w14:textId="77777777" w:rsidTr="00B302E8">
        <w:tc>
          <w:tcPr>
            <w:tcW w:w="9631" w:type="dxa"/>
          </w:tcPr>
          <w:p w14:paraId="1544EABF" w14:textId="6C5D4CA4" w:rsidR="00825BAF" w:rsidRPr="00C72C7A" w:rsidRDefault="00825BAF" w:rsidP="00CC4B00">
            <w:pPr>
              <w:numPr>
                <w:ilvl w:val="0"/>
                <w:numId w:val="10"/>
              </w:numPr>
              <w:spacing w:after="180"/>
              <w:rPr>
                <w:rFonts w:ascii="Times New Roman" w:hAnsi="Times New Roman"/>
                <w:bCs/>
              </w:rPr>
            </w:pPr>
            <w:r w:rsidRPr="00C72C7A">
              <w:rPr>
                <w:rFonts w:ascii="Times New Roman" w:hAnsi="Times New Roman"/>
                <w:bCs/>
              </w:rPr>
              <w:t>Support of Store</w:t>
            </w:r>
            <w:r w:rsidR="000E46FC">
              <w:rPr>
                <w:rFonts w:ascii="Times New Roman" w:hAnsi="Times New Roman"/>
                <w:bCs/>
              </w:rPr>
              <w:t xml:space="preserve"> </w:t>
            </w:r>
            <w:r w:rsidRPr="00C72C7A">
              <w:rPr>
                <w:rFonts w:ascii="Times New Roman" w:hAnsi="Times New Roman"/>
                <w:bCs/>
              </w:rPr>
              <w:t>Forward (S&amp;F) satellite operation with full eNB as regenerative payload, therefore:</w:t>
            </w:r>
          </w:p>
          <w:p w14:paraId="0FEE5219" w14:textId="77777777" w:rsidR="00825BAF" w:rsidRPr="00C72C7A" w:rsidRDefault="00825BAF" w:rsidP="00CC4B00">
            <w:pPr>
              <w:numPr>
                <w:ilvl w:val="1"/>
                <w:numId w:val="10"/>
              </w:numPr>
              <w:spacing w:after="0"/>
              <w:rPr>
                <w:rFonts w:ascii="Times New Roman" w:hAnsi="Times New Roman"/>
                <w:bCs/>
              </w:rPr>
            </w:pPr>
            <w:r w:rsidRPr="00C72C7A">
              <w:rPr>
                <w:rFonts w:ascii="Times New Roman" w:hAnsi="Times New Roman"/>
                <w:bCs/>
              </w:rPr>
              <w:t>Define the necessary enhancements into E-UTRAN (network &amp; UE) to support S&amp;F operation for delay-tolerant services [RAN3, RAN2, RAN4]</w:t>
            </w:r>
          </w:p>
          <w:p w14:paraId="44D02FBF" w14:textId="77777777" w:rsidR="00825BAF" w:rsidRPr="00C72C7A" w:rsidRDefault="00825BAF" w:rsidP="00CC4B00">
            <w:pPr>
              <w:numPr>
                <w:ilvl w:val="2"/>
                <w:numId w:val="10"/>
              </w:numPr>
              <w:spacing w:after="0"/>
              <w:rPr>
                <w:rFonts w:ascii="Times New Roman" w:hAnsi="Times New Roman"/>
                <w:bCs/>
              </w:rPr>
            </w:pPr>
            <w:r w:rsidRPr="00C72C7A">
              <w:rPr>
                <w:rFonts w:ascii="Times New Roman" w:hAnsi="Times New Roman"/>
                <w:bCs/>
              </w:rPr>
              <w:t>At least specify necessary enhancements e.g. related to S1 protocol, especially to address the feeder link switch over as needed [RAN3]</w:t>
            </w:r>
          </w:p>
          <w:p w14:paraId="01C481BD" w14:textId="77777777" w:rsidR="00825BAF" w:rsidRPr="00C72C7A" w:rsidRDefault="00825BAF" w:rsidP="00CC4B00">
            <w:pPr>
              <w:spacing w:after="0"/>
              <w:rPr>
                <w:rFonts w:ascii="Times New Roman" w:hAnsi="Times New Roman"/>
                <w:bCs/>
              </w:rPr>
            </w:pPr>
          </w:p>
          <w:p w14:paraId="6AB1F0D8" w14:textId="77777777" w:rsidR="00825BAF" w:rsidRPr="00C72C7A" w:rsidRDefault="00825BAF" w:rsidP="00CC4B0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  <w:r w:rsidRPr="00C72C7A">
              <w:rPr>
                <w:rFonts w:ascii="Times New Roman" w:hAnsi="Times New Roman"/>
                <w:bCs/>
              </w:rPr>
              <w:t>Note: Strive to minimise UE impact.</w:t>
            </w:r>
          </w:p>
          <w:p w14:paraId="47718FB9" w14:textId="77777777" w:rsidR="00825BAF" w:rsidRPr="00C72C7A" w:rsidRDefault="00825BAF" w:rsidP="00CC4B00">
            <w:pPr>
              <w:spacing w:after="0"/>
              <w:rPr>
                <w:rFonts w:ascii="Times New Roman" w:hAnsi="Times New Roman"/>
                <w:bCs/>
              </w:rPr>
            </w:pPr>
          </w:p>
          <w:p w14:paraId="5FBEE5D6" w14:textId="4DB37B36" w:rsidR="00B308A2" w:rsidRPr="0082513B" w:rsidRDefault="00825BAF" w:rsidP="00CC4B0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  <w:r w:rsidRPr="00C72C7A">
              <w:rPr>
                <w:rFonts w:ascii="Times New Roman" w:hAnsi="Times New Roman"/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  <w:r w:rsidR="002975C2">
              <w:rPr>
                <w:rFonts w:ascii="Times New Roman" w:hAnsi="Times New Roman"/>
                <w:bCs/>
              </w:rPr>
              <w:t>.</w:t>
            </w:r>
          </w:p>
        </w:tc>
      </w:tr>
    </w:tbl>
    <w:p w14:paraId="1FC63783" w14:textId="34D0F43A" w:rsidR="00494D1E" w:rsidRPr="00825BAF" w:rsidRDefault="00B308A2" w:rsidP="00CC4B00">
      <w:pPr>
        <w:spacing w:beforeLines="50" w:before="120" w:after="0"/>
        <w:ind w:left="62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this contribution, we will discuss some issues on </w:t>
      </w:r>
      <w:r w:rsidR="00825BAF" w:rsidRPr="00825BAF">
        <w:rPr>
          <w:rFonts w:ascii="Times New Roman" w:hAnsi="Times New Roman"/>
        </w:rPr>
        <w:t>Store</w:t>
      </w:r>
      <w:r w:rsidR="00C634DA">
        <w:rPr>
          <w:rFonts w:ascii="Times New Roman" w:hAnsi="Times New Roman"/>
        </w:rPr>
        <w:t xml:space="preserve"> </w:t>
      </w:r>
      <w:r w:rsidR="00825BAF" w:rsidRPr="00825BAF">
        <w:rPr>
          <w:rFonts w:ascii="Times New Roman" w:hAnsi="Times New Roman"/>
        </w:rPr>
        <w:t>&amp;Forward (S&amp;F) satellite operation with full eNB as regenerative payload</w:t>
      </w:r>
      <w:r w:rsidRPr="0082513B">
        <w:rPr>
          <w:rFonts w:ascii="Times New Roman" w:hAnsi="Times New Roman"/>
        </w:rPr>
        <w:t xml:space="preserve"> and provide some understanding on </w:t>
      </w:r>
      <w:r w:rsidR="00825BAF" w:rsidRPr="00825BAF">
        <w:rPr>
          <w:rFonts w:ascii="Times New Roman" w:hAnsi="Times New Roman"/>
        </w:rPr>
        <w:t>Store</w:t>
      </w:r>
      <w:r w:rsidR="00C634DA">
        <w:rPr>
          <w:rFonts w:ascii="Times New Roman" w:hAnsi="Times New Roman"/>
        </w:rPr>
        <w:t xml:space="preserve"> </w:t>
      </w:r>
      <w:r w:rsidR="00825BAF" w:rsidRPr="00825BAF">
        <w:rPr>
          <w:rFonts w:ascii="Times New Roman" w:hAnsi="Times New Roman"/>
        </w:rPr>
        <w:t>&amp;Forward (S&amp;F) and regenerative architecture</w:t>
      </w:r>
      <w:r w:rsidRPr="0082513B">
        <w:rPr>
          <w:rFonts w:ascii="Times New Roman" w:hAnsi="Times New Roman"/>
        </w:rPr>
        <w:t>.</w:t>
      </w:r>
      <w:r w:rsidR="00494D1E" w:rsidRPr="00825BAF">
        <w:rPr>
          <w:rFonts w:ascii="Times New Roman" w:hAnsi="Times New Roman"/>
        </w:rPr>
        <w:t xml:space="preserve"> </w:t>
      </w:r>
    </w:p>
    <w:p w14:paraId="45023F44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0241E468" w14:textId="104EE044" w:rsidR="001E7476" w:rsidRPr="00C72C7A" w:rsidRDefault="001E7476" w:rsidP="00CC4B00">
      <w:pPr>
        <w:pStyle w:val="2"/>
        <w:jc w:val="both"/>
        <w:rPr>
          <w:lang w:val="en-US"/>
        </w:rPr>
      </w:pPr>
      <w:r w:rsidRPr="00C72C7A">
        <w:rPr>
          <w:lang w:val="en-US"/>
        </w:rPr>
        <w:t xml:space="preserve">2.1. </w:t>
      </w:r>
      <w:r w:rsidR="00825BAF" w:rsidRPr="00C72C7A">
        <w:rPr>
          <w:lang w:val="en-US"/>
        </w:rPr>
        <w:t>Regenerative architecture</w:t>
      </w:r>
    </w:p>
    <w:p w14:paraId="4CA2FBED" w14:textId="0314F758" w:rsidR="00A428EC" w:rsidRPr="00856B37" w:rsidRDefault="008C3781" w:rsidP="00CC4B00">
      <w:pPr>
        <w:pStyle w:val="B1"/>
        <w:ind w:left="0" w:firstLine="0"/>
        <w:jc w:val="both"/>
        <w:rPr>
          <w:rFonts w:eastAsia="Calibri"/>
          <w:bCs/>
          <w:lang w:val="en-US"/>
        </w:rPr>
      </w:pPr>
      <w:r w:rsidRPr="00856B37">
        <w:rPr>
          <w:rFonts w:eastAsia="Calibri"/>
          <w:bCs/>
          <w:lang w:val="en-US"/>
        </w:rPr>
        <w:t xml:space="preserve">Prior to </w:t>
      </w:r>
      <w:r w:rsidR="00CC4B00">
        <w:rPr>
          <w:rFonts w:eastAsia="Calibri"/>
          <w:bCs/>
          <w:lang w:val="en-US"/>
        </w:rPr>
        <w:t>R</w:t>
      </w:r>
      <w:r w:rsidRPr="00856B37">
        <w:rPr>
          <w:rFonts w:eastAsia="Calibri"/>
          <w:bCs/>
          <w:lang w:val="en-US"/>
        </w:rPr>
        <w:t>el-19, only</w:t>
      </w:r>
      <w:r w:rsidR="00CB2C5A" w:rsidRPr="00856B37">
        <w:rPr>
          <w:rFonts w:eastAsia="Calibri"/>
          <w:bCs/>
          <w:lang w:val="en-US"/>
        </w:rPr>
        <w:t xml:space="preserve"> the </w:t>
      </w:r>
      <w:r w:rsidR="00CB2C5A" w:rsidRPr="00856B37">
        <w:t>architecture of</w:t>
      </w:r>
      <w:r w:rsidRPr="00856B37">
        <w:rPr>
          <w:rFonts w:eastAsia="Calibri"/>
          <w:bCs/>
          <w:lang w:val="en-US"/>
        </w:rPr>
        <w:t xml:space="preserve"> </w:t>
      </w:r>
      <w:r w:rsidRPr="00856B37">
        <w:t>transparent satellite</w:t>
      </w:r>
      <w:r w:rsidR="00CB2C5A" w:rsidRPr="00856B37">
        <w:t xml:space="preserve"> is supported.</w:t>
      </w:r>
      <w:r w:rsidRPr="00856B37">
        <w:t xml:space="preserve"> </w:t>
      </w:r>
      <w:r w:rsidR="00CB2C5A" w:rsidRPr="00856B37">
        <w:t>The satellite payload implements frequency</w:t>
      </w:r>
      <w:r w:rsidR="00E67683" w:rsidRPr="00856B37">
        <w:t xml:space="preserve"> </w:t>
      </w:r>
      <w:r w:rsidR="00CB2C5A" w:rsidRPr="00856B37">
        <w:t xml:space="preserve">conversion and a </w:t>
      </w:r>
      <w:r w:rsidR="00333CDF" w:rsidRPr="00856B37">
        <w:t>r</w:t>
      </w:r>
      <w:r w:rsidR="00CB2C5A" w:rsidRPr="00856B37">
        <w:t xml:space="preserve">adio </w:t>
      </w:r>
      <w:r w:rsidR="00333CDF" w:rsidRPr="00856B37">
        <w:t>f</w:t>
      </w:r>
      <w:r w:rsidR="00CB2C5A" w:rsidRPr="00856B37">
        <w:t>requency amplifier in both up link and down link direction.</w:t>
      </w:r>
      <w:r w:rsidR="00F663F0" w:rsidRPr="00856B37">
        <w:t xml:space="preserve"> </w:t>
      </w:r>
      <w:r w:rsidR="0004331F" w:rsidRPr="00856B37">
        <w:t>Comparing NTN and TN,</w:t>
      </w:r>
      <w:r w:rsidR="00FD46E0" w:rsidRPr="00856B37">
        <w:rPr>
          <w:rFonts w:eastAsia="Calibri"/>
          <w:bCs/>
          <w:lang w:val="en-US"/>
        </w:rPr>
        <w:t xml:space="preserve"> the approach of </w:t>
      </w:r>
      <w:r w:rsidR="00A428EC" w:rsidRPr="00856B37">
        <w:rPr>
          <w:rFonts w:eastAsia="Calibri"/>
          <w:bCs/>
          <w:lang w:val="en-US"/>
        </w:rPr>
        <w:t>handling</w:t>
      </w:r>
      <w:r w:rsidR="0004331F" w:rsidRPr="00856B37">
        <w:rPr>
          <w:rFonts w:eastAsia="Calibri"/>
          <w:bCs/>
          <w:lang w:val="en-US"/>
        </w:rPr>
        <w:t xml:space="preserve"> </w:t>
      </w:r>
      <w:r w:rsidR="00FD46E0" w:rsidRPr="00856B37">
        <w:rPr>
          <w:rFonts w:eastAsia="Calibri"/>
          <w:bCs/>
          <w:lang w:val="en-US"/>
        </w:rPr>
        <w:t>timing and synchronization is the biggest difference</w:t>
      </w:r>
      <w:r w:rsidR="009526F5" w:rsidRPr="00856B37">
        <w:rPr>
          <w:rFonts w:eastAsia="Calibri"/>
          <w:bCs/>
          <w:lang w:val="en-US"/>
        </w:rPr>
        <w:t>, which can be found</w:t>
      </w:r>
      <w:r w:rsidR="00FD46E0" w:rsidRPr="00856B37">
        <w:rPr>
          <w:rFonts w:eastAsia="Calibri"/>
          <w:bCs/>
          <w:lang w:val="en-US"/>
        </w:rPr>
        <w:t xml:space="preserve"> </w:t>
      </w:r>
      <w:r w:rsidR="009526F5" w:rsidRPr="00856B37">
        <w:rPr>
          <w:rFonts w:eastAsia="Calibri"/>
          <w:bCs/>
          <w:lang w:val="en-US"/>
        </w:rPr>
        <w:t>i</w:t>
      </w:r>
      <w:r w:rsidR="00A428EC" w:rsidRPr="00856B37">
        <w:rPr>
          <w:rFonts w:eastAsia="Calibri"/>
          <w:bCs/>
          <w:lang w:val="en-US"/>
        </w:rPr>
        <w:t xml:space="preserve">n </w:t>
      </w:r>
      <w:r w:rsidR="0065335D" w:rsidRPr="00856B37">
        <w:rPr>
          <w:rFonts w:eastAsia="Calibri"/>
          <w:bCs/>
          <w:lang w:val="en-US"/>
        </w:rPr>
        <w:t>TS36.300</w:t>
      </w:r>
      <w:r w:rsidR="00A428EC" w:rsidRPr="00856B37">
        <w:rPr>
          <w:rFonts w:eastAsia="Calibri"/>
          <w:bCs/>
          <w:lang w:val="en-US"/>
        </w:rPr>
        <w:t xml:space="preserve">, </w:t>
      </w:r>
      <w:r w:rsidR="009526F5" w:rsidRPr="00856B37">
        <w:rPr>
          <w:rFonts w:eastAsia="Calibri"/>
          <w:bCs/>
          <w:lang w:val="en-US"/>
        </w:rPr>
        <w:t xml:space="preserve">and </w:t>
      </w:r>
      <w:r w:rsidR="00A428EC" w:rsidRPr="00856B37">
        <w:rPr>
          <w:rFonts w:eastAsia="Calibri"/>
          <w:bCs/>
          <w:lang w:val="en-US"/>
        </w:rPr>
        <w:t>the related description is shown as follows:</w:t>
      </w:r>
    </w:p>
    <w:p w14:paraId="39DCFD73" w14:textId="5EC70260" w:rsidR="007A27EF" w:rsidRPr="007A27EF" w:rsidRDefault="007A27EF" w:rsidP="00CC4B00">
      <w:pPr>
        <w:rPr>
          <w:rFonts w:ascii="Times New Roman" w:eastAsia="Calibri" w:hAnsi="Times New Roman"/>
          <w:bCs/>
          <w:i/>
          <w:iCs/>
          <w:lang w:val="en-US" w:eastAsia="en-US"/>
        </w:rPr>
      </w:pPr>
      <w:r w:rsidRPr="007A27EF">
        <w:rPr>
          <w:rFonts w:ascii="Times New Roman" w:eastAsia="Calibri" w:hAnsi="Times New Roman"/>
          <w:bCs/>
          <w:i/>
          <w:iCs/>
          <w:lang w:val="en-US" w:eastAsia="en-US"/>
        </w:rPr>
        <w:t xml:space="preserve">To accommodate the long propagation delays in NTN, several timing relationships are enhanced by a Common Timing Advance (Common TA) and two offsets: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lang w:val="en-US" w:eastAsia="en-US"/>
              </w:rPr>
              <m:t>offset</m:t>
            </m:r>
          </m:sub>
        </m:sSub>
      </m:oMath>
      <w:r w:rsidRPr="007A27EF">
        <w:rPr>
          <w:rFonts w:ascii="Times New Roman" w:eastAsia="Calibri" w:hAnsi="Times New Roman"/>
          <w:bCs/>
          <w:i/>
          <w:iCs/>
          <w:lang w:val="en-US" w:eastAsia="en-US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lang w:val="en-US" w:eastAsia="en-US"/>
              </w:rPr>
              <m:t>mac</m:t>
            </m:r>
          </m:sub>
        </m:sSub>
      </m:oMath>
      <w:r w:rsidRPr="007A27EF">
        <w:rPr>
          <w:rFonts w:ascii="Times New Roman" w:eastAsia="Calibri" w:hAnsi="Times New Roman"/>
          <w:bCs/>
          <w:i/>
          <w:iCs/>
          <w:lang w:val="en-US" w:eastAsia="en-US"/>
        </w:rPr>
        <w:t>:</w:t>
      </w:r>
    </w:p>
    <w:p w14:paraId="6DF3EE94" w14:textId="348ACED0" w:rsidR="007A27EF" w:rsidRPr="007A27EF" w:rsidRDefault="007A27EF" w:rsidP="00CC4B00">
      <w:pPr>
        <w:pStyle w:val="B1"/>
        <w:jc w:val="both"/>
        <w:rPr>
          <w:rFonts w:eastAsia="Calibri"/>
          <w:bCs/>
          <w:i/>
          <w:iCs/>
          <w:lang w:val="en-US"/>
        </w:rPr>
      </w:pPr>
      <w:r w:rsidRPr="007A27EF">
        <w:rPr>
          <w:rFonts w:eastAsia="Calibri"/>
          <w:bCs/>
          <w:i/>
          <w:iCs/>
          <w:lang w:val="en-US"/>
        </w:rPr>
        <w:t>-</w:t>
      </w:r>
      <w:r w:rsidRPr="007A27EF">
        <w:rPr>
          <w:rFonts w:eastAsia="Calibri"/>
          <w:bCs/>
          <w:i/>
          <w:iCs/>
          <w:lang w:val="en-US"/>
        </w:rPr>
        <w:tab/>
      </w:r>
      <m:oMath>
        <m:r>
          <w:rPr>
            <w:rFonts w:ascii="Cambria Math" w:eastAsia="Calibri" w:hAnsi="Cambria Math"/>
            <w:lang w:val="en-US"/>
          </w:rPr>
          <m:t>Common TA</m:t>
        </m:r>
      </m:oMath>
      <w:r w:rsidRPr="007A27EF">
        <w:rPr>
          <w:rFonts w:eastAsia="Calibri"/>
          <w:bCs/>
          <w:i/>
          <w:iCs/>
          <w:lang w:val="en-US"/>
        </w:rPr>
        <w:t xml:space="preserve"> is a configured timing offset that is equal to the RTT between the RP and the NTN payload.</w:t>
      </w:r>
    </w:p>
    <w:p w14:paraId="4214A0BF" w14:textId="1A18FD72" w:rsidR="007A27EF" w:rsidRPr="007A27EF" w:rsidRDefault="007A27EF" w:rsidP="00CC4B00">
      <w:pPr>
        <w:pStyle w:val="B1"/>
        <w:jc w:val="both"/>
        <w:rPr>
          <w:rFonts w:eastAsia="Calibri"/>
          <w:bCs/>
          <w:i/>
          <w:iCs/>
          <w:lang w:val="en-US"/>
        </w:rPr>
      </w:pPr>
      <w:r w:rsidRPr="007A27EF">
        <w:rPr>
          <w:rFonts w:eastAsia="Calibri"/>
          <w:bCs/>
          <w:i/>
          <w:iCs/>
          <w:lang w:val="en-US"/>
        </w:rPr>
        <w:t>-</w:t>
      </w:r>
      <w:r w:rsidRPr="007A27EF">
        <w:rPr>
          <w:rFonts w:eastAsia="Calibri"/>
          <w:bCs/>
          <w:i/>
          <w:iCs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/>
                <w:lang w:val="en-US"/>
              </w:rPr>
              <m:t>offset</m:t>
            </m:r>
          </m:sub>
        </m:sSub>
      </m:oMath>
      <w:r w:rsidRPr="007A27EF">
        <w:rPr>
          <w:rFonts w:eastAsia="Calibri"/>
          <w:bCs/>
          <w:i/>
          <w:iCs/>
          <w:lang w:val="en-US"/>
        </w:rPr>
        <w:t xml:space="preserve"> is a configured scheduling offset that needs to be larger or equal to the sum of the service link RTT and the Common TA.</w:t>
      </w:r>
    </w:p>
    <w:p w14:paraId="2C679854" w14:textId="79E80678" w:rsidR="007A27EF" w:rsidRPr="007A27EF" w:rsidRDefault="007A27EF" w:rsidP="00CC4B00">
      <w:pPr>
        <w:pStyle w:val="B1"/>
        <w:jc w:val="both"/>
        <w:rPr>
          <w:rFonts w:eastAsia="Calibri"/>
          <w:bCs/>
          <w:i/>
          <w:iCs/>
          <w:lang w:val="en-US"/>
        </w:rPr>
      </w:pPr>
      <w:r w:rsidRPr="007A27EF">
        <w:rPr>
          <w:rFonts w:eastAsia="Calibri"/>
          <w:bCs/>
          <w:i/>
          <w:iCs/>
          <w:lang w:val="en-US"/>
        </w:rPr>
        <w:t>-</w:t>
      </w:r>
      <w:r w:rsidRPr="007A27EF">
        <w:rPr>
          <w:rFonts w:eastAsia="Calibri"/>
          <w:bCs/>
          <w:i/>
          <w:iCs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/>
                <w:lang w:val="en-US"/>
              </w:rPr>
              <m:t>mac</m:t>
            </m:r>
          </m:sub>
        </m:sSub>
      </m:oMath>
      <w:r w:rsidRPr="007A27EF">
        <w:rPr>
          <w:rFonts w:eastAsia="Calibri"/>
          <w:bCs/>
          <w:i/>
          <w:iCs/>
          <w:lang w:val="en-US"/>
        </w:rPr>
        <w:t xml:space="preserve"> is a configured offset that is approximately equal to the RTT between the RP and the eNB.</w:t>
      </w:r>
    </w:p>
    <w:p w14:paraId="757F45AC" w14:textId="72EC9E0D" w:rsidR="007A27EF" w:rsidRPr="00643049" w:rsidRDefault="007A27EF" w:rsidP="00CC4B00">
      <w:pPr>
        <w:rPr>
          <w:rFonts w:ascii="Times New Roman" w:hAnsi="Times New Roman"/>
        </w:rPr>
      </w:pPr>
      <w:r w:rsidRPr="00643049">
        <w:rPr>
          <w:rFonts w:ascii="Times New Roman" w:eastAsia="Calibri" w:hAnsi="Times New Roman"/>
          <w:bCs/>
          <w:i/>
          <w:iCs/>
          <w:lang w:val="en-US" w:eastAsia="en-US"/>
        </w:rPr>
        <w:t xml:space="preserve">The scheduling offset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lang w:val="en-US" w:eastAsia="en-US"/>
              </w:rPr>
              <m:t>offset</m:t>
            </m:r>
          </m:sub>
        </m:sSub>
      </m:oMath>
      <w:r w:rsidRPr="00643049">
        <w:rPr>
          <w:rFonts w:ascii="Times New Roman" w:eastAsia="Calibri" w:hAnsi="Times New Roman"/>
          <w:bCs/>
          <w:i/>
          <w:iCs/>
          <w:lang w:val="en-US" w:eastAsia="en-US"/>
        </w:rPr>
        <w:t xml:space="preserve"> is used to allow the UE sufficient processing time between a downlink reception and an uplink transmission. The offset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lang w:val="en-US" w:eastAsia="en-US"/>
              </w:rPr>
              <m:t>mac</m:t>
            </m:r>
          </m:sub>
        </m:sSub>
      </m:oMath>
      <w:r w:rsidRPr="00643049">
        <w:rPr>
          <w:rFonts w:ascii="Times New Roman" w:eastAsia="Calibri" w:hAnsi="Times New Roman"/>
          <w:bCs/>
          <w:i/>
          <w:iCs/>
          <w:lang w:val="en-US" w:eastAsia="en-US"/>
        </w:rPr>
        <w:t xml:space="preserve"> is used to delay the application of a downlink configuration indicated by a MAC CE received on NPDSCH, and to determine the UE-eNB RTT. The UE shall have valid GNSS position as well as the ephemeris and common TA before connecting to an NTN cell. To achieve synchronisation,</w:t>
      </w:r>
      <w:r w:rsidRPr="00643049" w:rsidDel="00E50AA2">
        <w:rPr>
          <w:rFonts w:ascii="Times New Roman" w:eastAsia="Calibri" w:hAnsi="Times New Roman"/>
          <w:bCs/>
          <w:i/>
          <w:iCs/>
          <w:lang w:val="en-US" w:eastAsia="en-US"/>
        </w:rPr>
        <w:t xml:space="preserve"> </w:t>
      </w:r>
      <w:r w:rsidRPr="00643049">
        <w:rPr>
          <w:rFonts w:ascii="Times New Roman" w:eastAsia="Calibri" w:hAnsi="Times New Roman"/>
          <w:bCs/>
          <w:i/>
          <w:iCs/>
          <w:lang w:val="en-US" w:eastAsia="en-US"/>
        </w:rPr>
        <w:t>before and during connection to a cell, the UE shall pre-compensate the Timing Advance, by considering the common TA, UE position and the NTN payload position through the ephemeris.</w:t>
      </w:r>
    </w:p>
    <w:p w14:paraId="1B197C42" w14:textId="2EA0D464" w:rsidR="0065335D" w:rsidRPr="007A27EF" w:rsidRDefault="0065335D" w:rsidP="00CC4B00">
      <w:pPr>
        <w:rPr>
          <w:rFonts w:ascii="Times New Roman" w:eastAsia="Calibri" w:hAnsi="Times New Roman"/>
          <w:bCs/>
          <w:i/>
          <w:iCs/>
          <w:lang w:eastAsia="en-US"/>
        </w:rPr>
      </w:pPr>
    </w:p>
    <w:p w14:paraId="044FB817" w14:textId="77A7D9A1" w:rsidR="00F663F0" w:rsidRDefault="0004331F" w:rsidP="00CC4B00">
      <w:pPr>
        <w:pStyle w:val="B1"/>
        <w:ind w:leftChars="42" w:left="84" w:firstLine="0"/>
        <w:jc w:val="center"/>
      </w:pPr>
      <w:r>
        <w:object w:dxaOrig="6797" w:dyaOrig="5343" w14:anchorId="5BEB9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6" o:spid="_x0000_i1025" type="#_x0000_t75" style="width:252.8pt;height:201.6pt;mso-position-horizontal-relative:page;mso-position-vertical-relative:page" o:ole="">
            <v:imagedata r:id="rId7" o:title=""/>
          </v:shape>
          <o:OLEObject Type="Embed" ProgID="Visio.Drawing.15" ShapeID="Object 6" DrawAspect="Content" ObjectID="_1773777132" r:id="rId8"/>
        </w:object>
      </w:r>
    </w:p>
    <w:p w14:paraId="3DEF0314" w14:textId="648679AA" w:rsidR="0004331F" w:rsidRPr="00CD3B77" w:rsidRDefault="0004331F" w:rsidP="00CC4B00">
      <w:pPr>
        <w:pStyle w:val="TF"/>
        <w:rPr>
          <w:rFonts w:ascii="Times New Roman" w:eastAsia="等线" w:hAnsi="Times New Roman" w:cs="Times New Roman"/>
          <w:b w:val="0"/>
          <w:kern w:val="0"/>
          <w:sz w:val="16"/>
          <w:szCs w:val="16"/>
          <w:lang w:eastAsia="en-US"/>
        </w:rPr>
      </w:pPr>
      <w:r w:rsidRPr="00CD3B77">
        <w:rPr>
          <w:rFonts w:ascii="Times New Roman" w:eastAsia="等线" w:hAnsi="Times New Roman" w:cs="Times New Roman"/>
          <w:b w:val="0"/>
          <w:kern w:val="0"/>
          <w:sz w:val="16"/>
          <w:szCs w:val="16"/>
          <w:lang w:eastAsia="en-US"/>
        </w:rPr>
        <w:t>Figure 1: Timing relationship parameters</w:t>
      </w:r>
    </w:p>
    <w:p w14:paraId="6DD40119" w14:textId="00B1B321" w:rsidR="00E67683" w:rsidRPr="00643049" w:rsidRDefault="00CB2C5A" w:rsidP="00CC4B00">
      <w:pPr>
        <w:pStyle w:val="B1"/>
        <w:ind w:left="0" w:firstLine="0"/>
        <w:jc w:val="both"/>
      </w:pPr>
      <w:r w:rsidRPr="00E67683">
        <w:t xml:space="preserve">In Rel-19 </w:t>
      </w:r>
      <w:r w:rsidR="00E67683" w:rsidRPr="00E67683">
        <w:t>regenerative architecture</w:t>
      </w:r>
      <w:r w:rsidR="009526F5">
        <w:t xml:space="preserve">, at least the eNB will be </w:t>
      </w:r>
      <w:r w:rsidR="00264D56">
        <w:t>fixed on satellite. Since t</w:t>
      </w:r>
      <w:r w:rsidR="00E67683">
        <w:t xml:space="preserve">he Uu </w:t>
      </w:r>
      <w:r w:rsidR="00E67683" w:rsidRPr="00E67683">
        <w:t xml:space="preserve">radio interface </w:t>
      </w:r>
      <w:r w:rsidR="00E67683">
        <w:t>exists</w:t>
      </w:r>
      <w:r w:rsidR="008355D6">
        <w:t xml:space="preserve"> in</w:t>
      </w:r>
      <w:r w:rsidR="00E67683" w:rsidRPr="00E67683">
        <w:t xml:space="preserve"> the service link between the UE and the satellite</w:t>
      </w:r>
      <w:r w:rsidR="00264D56">
        <w:t xml:space="preserve">, </w:t>
      </w:r>
      <w:r w:rsidR="00F17D3C">
        <w:t xml:space="preserve">the RTT between UE and eNB is </w:t>
      </w:r>
      <w:r w:rsidR="00F17D3C" w:rsidRPr="00F17D3C">
        <w:t>equivalent to</w:t>
      </w:r>
      <w:r w:rsidR="00F17D3C">
        <w:t xml:space="preserve"> service link RTT. </w:t>
      </w:r>
      <w:r w:rsidR="00643049">
        <w:t xml:space="preserve">It can be concluded that the </w:t>
      </w:r>
      <w:r w:rsidR="00643049" w:rsidRPr="00643049">
        <w:t>UE-eNB RTT in</w:t>
      </w:r>
      <w:r w:rsidR="00643049" w:rsidRPr="005C7239">
        <w:t xml:space="preserve"> </w:t>
      </w:r>
      <w:r w:rsidR="00643049" w:rsidRPr="00E67683">
        <w:t>regenerative architecture</w:t>
      </w:r>
      <w:r w:rsidR="00643049">
        <w:t xml:space="preserve"> </w:t>
      </w:r>
      <w:r w:rsidR="0061060F">
        <w:t xml:space="preserve">is shorter than in </w:t>
      </w:r>
      <w:r w:rsidR="0061060F" w:rsidRPr="00E67683">
        <w:t>transparent</w:t>
      </w:r>
      <w:r w:rsidR="0061060F">
        <w:t xml:space="preserve"> </w:t>
      </w:r>
      <w:r w:rsidR="0061060F" w:rsidRPr="00E67683">
        <w:t>architecture</w:t>
      </w:r>
      <w:r w:rsidR="0061060F">
        <w:t>.</w:t>
      </w:r>
      <w:r w:rsidR="009C773C">
        <w:t xml:space="preserve"> </w:t>
      </w:r>
      <w:r w:rsidR="005C7239">
        <w:t xml:space="preserve">In addition, </w:t>
      </w:r>
      <w:r w:rsidR="005C7239" w:rsidRPr="005C7239">
        <w:t xml:space="preserve">to accommodate long propagation delays in NTN, increased timer values and window sizes, or delayed starting times </w:t>
      </w:r>
      <w:r w:rsidR="0061060F">
        <w:t>have been</w:t>
      </w:r>
      <w:r w:rsidR="005C7239" w:rsidRPr="005C7239">
        <w:t xml:space="preserve"> supported. </w:t>
      </w:r>
      <w:r w:rsidR="009C773C">
        <w:t xml:space="preserve">Therefore, we think the current mechanism can be naturally to accommodate </w:t>
      </w:r>
      <w:r w:rsidR="005C7239">
        <w:t>the</w:t>
      </w:r>
      <w:r w:rsidR="005C7239" w:rsidRPr="00E67683">
        <w:t xml:space="preserve"> regenerative architecture</w:t>
      </w:r>
      <w:r w:rsidR="005C7239">
        <w:t xml:space="preserve"> without </w:t>
      </w:r>
      <w:r w:rsidR="00CD3B77">
        <w:t xml:space="preserve">any </w:t>
      </w:r>
      <w:r w:rsidR="005C7239">
        <w:t xml:space="preserve">requirement of enhancements.  </w:t>
      </w:r>
    </w:p>
    <w:p w14:paraId="50CC675D" w14:textId="29EEC80D" w:rsidR="00437E5E" w:rsidRPr="0030094D" w:rsidRDefault="00437E5E" w:rsidP="00CC4B00">
      <w:pPr>
        <w:pStyle w:val="B1"/>
        <w:ind w:left="0" w:firstLine="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</w:t>
      </w:r>
      <w:r>
        <w:rPr>
          <w:b/>
          <w:bCs/>
          <w:lang w:eastAsia="zh-CN"/>
        </w:rPr>
        <w:t>oposal 1: From RAN2 point of view, the legacy mechanism is sufficient to support the regeneration architecture</w:t>
      </w:r>
      <w:r w:rsidR="00856B37">
        <w:rPr>
          <w:b/>
          <w:bCs/>
          <w:lang w:eastAsia="zh-CN"/>
        </w:rPr>
        <w:t xml:space="preserve"> for IoT</w:t>
      </w:r>
      <w:r w:rsidR="00607740">
        <w:rPr>
          <w:b/>
          <w:bCs/>
          <w:lang w:eastAsia="zh-CN"/>
        </w:rPr>
        <w:t>-</w:t>
      </w:r>
      <w:r w:rsidR="00856B37">
        <w:rPr>
          <w:b/>
          <w:bCs/>
          <w:lang w:eastAsia="zh-CN"/>
        </w:rPr>
        <w:t>NTN.</w:t>
      </w:r>
    </w:p>
    <w:p w14:paraId="27005CE3" w14:textId="57E7875D" w:rsidR="00494D1E" w:rsidRPr="00C72C7A" w:rsidRDefault="001E7476" w:rsidP="00CC4B00">
      <w:pPr>
        <w:pStyle w:val="2"/>
        <w:jc w:val="both"/>
        <w:rPr>
          <w:lang w:val="en-US"/>
        </w:rPr>
      </w:pPr>
      <w:r w:rsidRPr="00C72C7A">
        <w:rPr>
          <w:lang w:val="en-US"/>
        </w:rPr>
        <w:t xml:space="preserve">2.2 </w:t>
      </w:r>
      <w:r w:rsidR="00C72C7A" w:rsidRPr="00C72C7A">
        <w:t xml:space="preserve">Store </w:t>
      </w:r>
      <w:r w:rsidR="0030094D">
        <w:t xml:space="preserve">&amp; </w:t>
      </w:r>
      <w:r w:rsidR="00C72C7A" w:rsidRPr="00C72C7A">
        <w:t>Forward</w:t>
      </w:r>
    </w:p>
    <w:p w14:paraId="6808B55C" w14:textId="5A477437" w:rsidR="00B308A2" w:rsidRDefault="00C72C7A" w:rsidP="00CC4B00">
      <w:pPr>
        <w:pStyle w:val="3"/>
        <w:overflowPunct/>
        <w:autoSpaceDE/>
        <w:autoSpaceDN/>
        <w:adjustRightInd/>
        <w:spacing w:before="120" w:after="180" w:line="240" w:lineRule="auto"/>
        <w:ind w:left="1134" w:hanging="1134"/>
        <w:textAlignment w:val="auto"/>
        <w:rPr>
          <w:rFonts w:eastAsiaTheme="minorEastAsia"/>
          <w:bCs w:val="0"/>
          <w:sz w:val="28"/>
          <w:szCs w:val="28"/>
        </w:rPr>
      </w:pPr>
      <w:r w:rsidRPr="00C72C7A">
        <w:rPr>
          <w:rFonts w:eastAsia="宋体"/>
          <w:b w:val="0"/>
          <w:bCs w:val="0"/>
          <w:sz w:val="28"/>
          <w:szCs w:val="20"/>
        </w:rPr>
        <w:t>2.2.1 Scenario</w:t>
      </w:r>
      <w:r w:rsidRPr="00C72C7A">
        <w:rPr>
          <w:rFonts w:eastAsiaTheme="minorEastAsia"/>
          <w:bCs w:val="0"/>
          <w:sz w:val="28"/>
          <w:szCs w:val="28"/>
        </w:rPr>
        <w:t xml:space="preserve"> </w:t>
      </w:r>
    </w:p>
    <w:p w14:paraId="7685F2D5" w14:textId="7ABF6BF5" w:rsidR="00494D1E" w:rsidRPr="0030094D" w:rsidRDefault="0030094D" w:rsidP="00CC4B00">
      <w:pPr>
        <w:rPr>
          <w:rFonts w:ascii="Times New Roman" w:eastAsiaTheme="minorEastAsia" w:hAnsi="Times New Roman"/>
          <w:bCs/>
          <w:lang w:val="en-US"/>
        </w:rPr>
      </w:pPr>
      <w:r w:rsidRPr="0030094D">
        <w:rPr>
          <w:rFonts w:ascii="Times New Roman" w:eastAsiaTheme="minorEastAsia" w:hAnsi="Times New Roman"/>
          <w:bCs/>
          <w:lang w:val="en-US"/>
        </w:rPr>
        <w:t xml:space="preserve">Based on </w:t>
      </w:r>
      <w:r>
        <w:rPr>
          <w:rFonts w:ascii="Times New Roman" w:eastAsiaTheme="minorEastAsia" w:hAnsi="Times New Roman"/>
          <w:bCs/>
          <w:lang w:val="en-US"/>
        </w:rPr>
        <w:t xml:space="preserve">our current understanding, the mechanism of </w:t>
      </w:r>
      <w:r w:rsidRPr="00825BAF">
        <w:rPr>
          <w:rFonts w:ascii="Times New Roman" w:hAnsi="Times New Roman"/>
        </w:rPr>
        <w:t>S&amp;F</w:t>
      </w:r>
      <w:r>
        <w:rPr>
          <w:rFonts w:ascii="Times New Roman" w:hAnsi="Times New Roman"/>
        </w:rPr>
        <w:t xml:space="preserve"> exists in the scenario that the service link or the feeder link</w:t>
      </w:r>
      <w:r w:rsidR="00275003">
        <w:rPr>
          <w:rFonts w:ascii="Times New Roman" w:hAnsi="Times New Roman"/>
        </w:rPr>
        <w:t xml:space="preserve"> </w:t>
      </w:r>
      <w:r w:rsidR="00CD3B77">
        <w:rPr>
          <w:rFonts w:ascii="Times New Roman" w:hAnsi="Times New Roman"/>
        </w:rPr>
        <w:t xml:space="preserve">cannot </w:t>
      </w:r>
      <w:r w:rsidR="00CD3B77" w:rsidRPr="00CD3B77">
        <w:rPr>
          <w:rFonts w:ascii="Times New Roman" w:eastAsiaTheme="minorEastAsia" w:hAnsi="Times New Roman"/>
          <w:bCs/>
          <w:lang w:val="en-US"/>
        </w:rPr>
        <w:t>be available simultaneously</w:t>
      </w:r>
      <w:r w:rsidR="00275003" w:rsidRPr="00CD3B77">
        <w:rPr>
          <w:rFonts w:ascii="Times New Roman" w:eastAsiaTheme="minorEastAsia" w:hAnsi="Times New Roman"/>
          <w:bCs/>
          <w:lang w:val="en-US"/>
        </w:rPr>
        <w:t xml:space="preserve">. </w:t>
      </w:r>
      <w:r w:rsidR="00275003">
        <w:rPr>
          <w:rFonts w:ascii="Times New Roman" w:hAnsi="Times New Roman"/>
        </w:rPr>
        <w:t xml:space="preserve">When the service link is available, the eNB on board can store the transmitted date/signaling. After the feeder link recoveries its </w:t>
      </w:r>
      <w:r w:rsidR="00B31F1C">
        <w:rPr>
          <w:rFonts w:ascii="Times New Roman" w:hAnsi="Times New Roman"/>
        </w:rPr>
        <w:t>availability, the stored data/</w:t>
      </w:r>
      <w:r w:rsidR="00CD3B77">
        <w:rPr>
          <w:rFonts w:ascii="Times New Roman" w:hAnsi="Times New Roman"/>
        </w:rPr>
        <w:t>signalling</w:t>
      </w:r>
      <w:r w:rsidR="00B31F1C">
        <w:rPr>
          <w:rFonts w:ascii="Times New Roman" w:hAnsi="Times New Roman"/>
        </w:rPr>
        <w:t xml:space="preserve"> will be forwarded to the CN</w:t>
      </w:r>
      <w:r w:rsidR="00363C4E">
        <w:rPr>
          <w:rFonts w:ascii="Times New Roman" w:hAnsi="Times New Roman"/>
        </w:rPr>
        <w:t xml:space="preserve"> node.</w:t>
      </w:r>
    </w:p>
    <w:p w14:paraId="1A737F4D" w14:textId="7D0A948C" w:rsidR="00494D1E" w:rsidRPr="00B31F1C" w:rsidRDefault="00B31F1C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B31F1C">
        <w:rPr>
          <w:rFonts w:ascii="Times New Roman" w:eastAsiaTheme="minorEastAsia" w:hAnsi="Times New Roman"/>
          <w:b/>
          <w:lang w:val="en-US"/>
        </w:rPr>
        <w:t xml:space="preserve">Observation </w:t>
      </w:r>
      <w:r w:rsidR="00856B37">
        <w:rPr>
          <w:rFonts w:ascii="Times New Roman" w:eastAsiaTheme="minorEastAsia" w:hAnsi="Times New Roman"/>
          <w:b/>
          <w:lang w:val="en-US"/>
        </w:rPr>
        <w:t xml:space="preserve">1: </w:t>
      </w:r>
      <w:r w:rsidRPr="00B31F1C">
        <w:rPr>
          <w:rFonts w:ascii="Times New Roman" w:eastAsiaTheme="minorEastAsia" w:hAnsi="Times New Roman"/>
          <w:b/>
          <w:lang w:val="en-US"/>
        </w:rPr>
        <w:t xml:space="preserve">The mechanism of </w:t>
      </w:r>
      <w:r w:rsidR="003A6C34" w:rsidRPr="003A6C34">
        <w:rPr>
          <w:rFonts w:ascii="Times New Roman" w:hAnsi="Times New Roman"/>
          <w:b/>
        </w:rPr>
        <w:t>S&amp;F</w:t>
      </w:r>
      <w:r w:rsidRPr="0058651C">
        <w:rPr>
          <w:rFonts w:ascii="Times New Roman" w:eastAsiaTheme="minorEastAsia" w:hAnsi="Times New Roman"/>
          <w:b/>
          <w:lang w:val="en-US"/>
        </w:rPr>
        <w:t xml:space="preserve"> is applied for the scenario that the service link </w:t>
      </w:r>
      <w:r w:rsidR="00515415">
        <w:rPr>
          <w:rFonts w:ascii="Times New Roman" w:eastAsiaTheme="minorEastAsia" w:hAnsi="Times New Roman"/>
          <w:b/>
          <w:lang w:val="en-US"/>
        </w:rPr>
        <w:t>and</w:t>
      </w:r>
      <w:r w:rsidRPr="0058651C">
        <w:rPr>
          <w:rFonts w:ascii="Times New Roman" w:eastAsiaTheme="minorEastAsia" w:hAnsi="Times New Roman"/>
          <w:b/>
          <w:lang w:val="en-US"/>
        </w:rPr>
        <w:t xml:space="preserve"> the feeder link </w:t>
      </w:r>
      <w:r w:rsidR="00515415">
        <w:rPr>
          <w:rFonts w:ascii="Times New Roman" w:eastAsiaTheme="minorEastAsia" w:hAnsi="Times New Roman"/>
          <w:b/>
          <w:lang w:val="en-US"/>
        </w:rPr>
        <w:t>cannot be</w:t>
      </w:r>
      <w:r w:rsidRPr="0058651C">
        <w:rPr>
          <w:rFonts w:ascii="Times New Roman" w:eastAsiaTheme="minorEastAsia" w:hAnsi="Times New Roman"/>
          <w:b/>
          <w:lang w:val="en-US"/>
        </w:rPr>
        <w:t xml:space="preserve"> available </w:t>
      </w:r>
      <w:r w:rsidR="00515415" w:rsidRPr="00515415">
        <w:rPr>
          <w:rFonts w:ascii="Times New Roman" w:eastAsiaTheme="minorEastAsia" w:hAnsi="Times New Roman"/>
          <w:b/>
          <w:lang w:val="en-US"/>
        </w:rPr>
        <w:t>simultaneously</w:t>
      </w:r>
      <w:r w:rsidRPr="0058651C">
        <w:rPr>
          <w:rFonts w:ascii="Times New Roman" w:eastAsiaTheme="minorEastAsia" w:hAnsi="Times New Roman"/>
          <w:b/>
          <w:lang w:val="en-US"/>
        </w:rPr>
        <w:t>.</w:t>
      </w:r>
      <w:r w:rsidRPr="00B31F1C">
        <w:rPr>
          <w:rFonts w:ascii="Times New Roman" w:hAnsi="Times New Roman"/>
          <w:b/>
        </w:rPr>
        <w:t xml:space="preserve"> </w:t>
      </w:r>
    </w:p>
    <w:p w14:paraId="3F1B31E9" w14:textId="37A2692C" w:rsidR="00494D1E" w:rsidRDefault="00C72C7A" w:rsidP="00CC4B00">
      <w:pPr>
        <w:pStyle w:val="3"/>
        <w:overflowPunct/>
        <w:autoSpaceDE/>
        <w:autoSpaceDN/>
        <w:adjustRightInd/>
        <w:spacing w:before="12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 w:hint="eastAsia"/>
          <w:b w:val="0"/>
          <w:bCs w:val="0"/>
          <w:sz w:val="28"/>
          <w:szCs w:val="20"/>
        </w:rPr>
        <w:t>2</w:t>
      </w:r>
      <w:r w:rsidRPr="00C72C7A">
        <w:rPr>
          <w:rFonts w:eastAsia="宋体"/>
          <w:b w:val="0"/>
          <w:bCs w:val="0"/>
          <w:sz w:val="28"/>
          <w:szCs w:val="20"/>
        </w:rPr>
        <w:t>.2.2 How to support Store</w:t>
      </w:r>
      <w:r>
        <w:rPr>
          <w:rFonts w:eastAsia="宋体"/>
          <w:b w:val="0"/>
          <w:bCs w:val="0"/>
          <w:sz w:val="28"/>
          <w:szCs w:val="20"/>
        </w:rPr>
        <w:t xml:space="preserve"> </w:t>
      </w:r>
      <w:r w:rsidRPr="00C72C7A">
        <w:rPr>
          <w:rFonts w:eastAsia="宋体"/>
          <w:b w:val="0"/>
          <w:bCs w:val="0"/>
          <w:sz w:val="28"/>
          <w:szCs w:val="20"/>
        </w:rPr>
        <w:t>&amp;</w:t>
      </w:r>
      <w:r>
        <w:rPr>
          <w:rFonts w:eastAsia="宋体"/>
          <w:b w:val="0"/>
          <w:bCs w:val="0"/>
          <w:sz w:val="28"/>
          <w:szCs w:val="20"/>
        </w:rPr>
        <w:t xml:space="preserve"> </w:t>
      </w:r>
      <w:r w:rsidRPr="00C72C7A">
        <w:rPr>
          <w:rFonts w:eastAsia="宋体"/>
          <w:b w:val="0"/>
          <w:bCs w:val="0"/>
          <w:sz w:val="28"/>
          <w:szCs w:val="20"/>
        </w:rPr>
        <w:t>Forward</w:t>
      </w:r>
    </w:p>
    <w:p w14:paraId="1BD7CE7F" w14:textId="121872F0" w:rsidR="00183BDB" w:rsidRDefault="00AE3067" w:rsidP="00CC4B00">
      <w:pPr>
        <w:rPr>
          <w:rFonts w:ascii="Times New Roman" w:eastAsiaTheme="minorEastAsia" w:hAnsi="Times New Roman"/>
          <w:bCs/>
          <w:lang w:val="en-US"/>
        </w:rPr>
      </w:pPr>
      <w:r w:rsidRPr="001154F6">
        <w:rPr>
          <w:rFonts w:ascii="Times New Roman" w:eastAsiaTheme="minorEastAsia" w:hAnsi="Times New Roman"/>
          <w:bCs/>
          <w:lang w:val="en-US"/>
        </w:rPr>
        <w:t>According to the WID</w:t>
      </w:r>
      <w:r w:rsidR="00CC4B00">
        <w:rPr>
          <w:rFonts w:ascii="Times New Roman" w:eastAsiaTheme="minorEastAsia" w:hAnsi="Times New Roman" w:hint="eastAsia"/>
          <w:bCs/>
          <w:lang w:val="en-US"/>
        </w:rPr>
        <w:t>,</w:t>
      </w:r>
      <w:r w:rsidR="00CC4B00">
        <w:rPr>
          <w:rFonts w:ascii="Times New Roman" w:eastAsiaTheme="minorEastAsia" w:hAnsi="Times New Roman"/>
          <w:bCs/>
          <w:lang w:val="en-US"/>
        </w:rPr>
        <w:t xml:space="preserve"> </w:t>
      </w:r>
      <w:r w:rsidR="00AC71AE" w:rsidRPr="001154F6">
        <w:rPr>
          <w:rFonts w:ascii="Times New Roman" w:eastAsiaTheme="minorEastAsia" w:hAnsi="Times New Roman" w:hint="eastAsia"/>
          <w:bCs/>
          <w:lang w:val="en-US"/>
        </w:rPr>
        <w:t>t</w:t>
      </w:r>
      <w:r w:rsidR="00AC71AE" w:rsidRPr="001154F6">
        <w:rPr>
          <w:rFonts w:ascii="Times New Roman" w:eastAsiaTheme="minorEastAsia" w:hAnsi="Times New Roman"/>
          <w:bCs/>
          <w:lang w:val="en-US"/>
        </w:rPr>
        <w:t xml:space="preserve">he </w:t>
      </w:r>
      <w:r w:rsidR="003A6C34" w:rsidRPr="00825BAF">
        <w:rPr>
          <w:rFonts w:ascii="Times New Roman" w:hAnsi="Times New Roman"/>
        </w:rPr>
        <w:t>S&amp;F</w:t>
      </w:r>
      <w:r w:rsidR="00AC71AE" w:rsidRPr="001154F6">
        <w:rPr>
          <w:rFonts w:ascii="Times New Roman" w:eastAsiaTheme="minorEastAsia" w:hAnsi="Times New Roman"/>
          <w:bCs/>
          <w:lang w:val="en-US"/>
        </w:rPr>
        <w:t xml:space="preserve"> is applied in regenerative architecture. For regenerative architecture, at least the eNB on </w:t>
      </w:r>
      <w:r w:rsidR="00061D5C" w:rsidRPr="001154F6">
        <w:rPr>
          <w:rFonts w:ascii="Times New Roman" w:eastAsiaTheme="minorEastAsia" w:hAnsi="Times New Roman"/>
          <w:bCs/>
          <w:lang w:val="en-US"/>
        </w:rPr>
        <w:t>satellite</w:t>
      </w:r>
      <w:r w:rsidR="00AC71AE" w:rsidRPr="001154F6">
        <w:rPr>
          <w:rFonts w:ascii="Times New Roman" w:eastAsiaTheme="minorEastAsia" w:hAnsi="Times New Roman"/>
          <w:bCs/>
          <w:lang w:val="en-US"/>
        </w:rPr>
        <w:t xml:space="preserve"> </w:t>
      </w:r>
      <w:r w:rsidR="00183BDB" w:rsidRPr="001154F6">
        <w:rPr>
          <w:rFonts w:ascii="Times New Roman" w:eastAsiaTheme="minorEastAsia" w:hAnsi="Times New Roman"/>
          <w:bCs/>
          <w:lang w:val="en-US"/>
        </w:rPr>
        <w:t>is to be</w:t>
      </w:r>
      <w:r w:rsidR="00AC71AE" w:rsidRPr="001154F6">
        <w:rPr>
          <w:rFonts w:ascii="Times New Roman" w:eastAsiaTheme="minorEastAsia" w:hAnsi="Times New Roman"/>
          <w:bCs/>
          <w:lang w:val="en-US"/>
        </w:rPr>
        <w:t xml:space="preserve"> </w:t>
      </w:r>
      <w:r w:rsidR="00183BDB" w:rsidRPr="001154F6">
        <w:rPr>
          <w:rFonts w:ascii="Times New Roman" w:eastAsiaTheme="minorEastAsia" w:hAnsi="Times New Roman"/>
          <w:bCs/>
          <w:lang w:val="en-US"/>
        </w:rPr>
        <w:t>required.</w:t>
      </w:r>
      <w:r w:rsidR="00AC71AE" w:rsidRPr="001154F6">
        <w:rPr>
          <w:rFonts w:ascii="Times New Roman" w:eastAsiaTheme="minorEastAsia" w:hAnsi="Times New Roman"/>
          <w:bCs/>
          <w:lang w:val="en-US"/>
        </w:rPr>
        <w:t xml:space="preserve"> The additional scenario that (partial) core network</w:t>
      </w:r>
      <w:r w:rsidR="00183BDB" w:rsidRPr="001154F6">
        <w:rPr>
          <w:rFonts w:ascii="Times New Roman" w:eastAsiaTheme="minorEastAsia" w:hAnsi="Times New Roman"/>
          <w:bCs/>
          <w:lang w:val="en-US"/>
        </w:rPr>
        <w:t xml:space="preserve"> on </w:t>
      </w:r>
      <w:r w:rsidR="00061D5C" w:rsidRPr="001154F6">
        <w:rPr>
          <w:rFonts w:ascii="Times New Roman" w:eastAsiaTheme="minorEastAsia" w:hAnsi="Times New Roman"/>
          <w:bCs/>
          <w:lang w:val="en-US"/>
        </w:rPr>
        <w:t>satellite</w:t>
      </w:r>
      <w:r w:rsidR="00183BDB" w:rsidRPr="001154F6">
        <w:rPr>
          <w:rFonts w:ascii="Times New Roman" w:eastAsiaTheme="minorEastAsia" w:hAnsi="Times New Roman"/>
          <w:bCs/>
          <w:lang w:val="en-US"/>
        </w:rPr>
        <w:t xml:space="preserve"> is also mentioned</w:t>
      </w:r>
      <w:r w:rsidR="00363C4E">
        <w:rPr>
          <w:rFonts w:ascii="Times New Roman" w:eastAsiaTheme="minorEastAsia" w:hAnsi="Times New Roman"/>
          <w:bCs/>
          <w:lang w:val="en-US"/>
        </w:rPr>
        <w:t>.</w:t>
      </w:r>
    </w:p>
    <w:p w14:paraId="022DE2AA" w14:textId="1B59735A" w:rsidR="00AE3067" w:rsidRPr="001154F6" w:rsidRDefault="00363C4E" w:rsidP="00CC4B0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U</w:t>
      </w:r>
      <w:r w:rsidR="00183BDB" w:rsidRPr="001154F6">
        <w:rPr>
          <w:rFonts w:ascii="Times New Roman" w:eastAsiaTheme="minorEastAsia" w:hAnsi="Times New Roman"/>
          <w:bCs/>
          <w:lang w:val="en-US"/>
        </w:rPr>
        <w:t>ntil now,</w:t>
      </w:r>
      <w:r>
        <w:rPr>
          <w:rFonts w:ascii="Times New Roman" w:eastAsiaTheme="minorEastAsia" w:hAnsi="Times New Roman"/>
          <w:bCs/>
          <w:lang w:val="en-US"/>
        </w:rPr>
        <w:t xml:space="preserve"> for</w:t>
      </w:r>
      <w:r w:rsidRPr="001154F6">
        <w:rPr>
          <w:rFonts w:ascii="Times New Roman" w:eastAsiaTheme="minorEastAsia" w:hAnsi="Times New Roman"/>
          <w:bCs/>
          <w:lang w:val="en-US"/>
        </w:rPr>
        <w:t xml:space="preserve"> (partial) core network on satellite</w:t>
      </w:r>
      <w:r>
        <w:rPr>
          <w:rFonts w:ascii="Times New Roman" w:eastAsiaTheme="minorEastAsia" w:hAnsi="Times New Roman"/>
          <w:bCs/>
          <w:lang w:val="en-US"/>
        </w:rPr>
        <w:t xml:space="preserve">, </w:t>
      </w:r>
      <w:r w:rsidR="00A013C4" w:rsidRPr="001154F6">
        <w:rPr>
          <w:rFonts w:ascii="Times New Roman" w:eastAsiaTheme="minorEastAsia" w:hAnsi="Times New Roman"/>
          <w:bCs/>
          <w:lang w:val="en-US"/>
        </w:rPr>
        <w:t xml:space="preserve">no </w:t>
      </w:r>
      <w:r w:rsidR="00CC4B00">
        <w:rPr>
          <w:rFonts w:ascii="Times New Roman" w:eastAsiaTheme="minorEastAsia" w:hAnsi="Times New Roman"/>
          <w:bCs/>
          <w:lang w:val="en-US"/>
        </w:rPr>
        <w:t>conclusion</w:t>
      </w:r>
      <w:r w:rsidR="00A013C4" w:rsidRPr="001154F6">
        <w:rPr>
          <w:rFonts w:ascii="Times New Roman" w:eastAsiaTheme="minorEastAsia" w:hAnsi="Times New Roman"/>
          <w:bCs/>
          <w:lang w:val="en-US"/>
        </w:rPr>
        <w:t xml:space="preserve"> has been made by SA2. </w:t>
      </w:r>
      <w:r w:rsidR="00CC4B00">
        <w:rPr>
          <w:rFonts w:ascii="Times New Roman" w:eastAsiaTheme="minorEastAsia" w:hAnsi="Times New Roman"/>
          <w:bCs/>
          <w:lang w:val="en-US"/>
        </w:rPr>
        <w:t>S</w:t>
      </w:r>
      <w:r>
        <w:rPr>
          <w:rFonts w:ascii="Times New Roman" w:eastAsiaTheme="minorEastAsia" w:hAnsi="Times New Roman"/>
          <w:bCs/>
          <w:lang w:val="en-US"/>
        </w:rPr>
        <w:t>i</w:t>
      </w:r>
      <w:r w:rsidR="001154F6" w:rsidRPr="001154F6">
        <w:rPr>
          <w:rFonts w:ascii="Times New Roman" w:eastAsiaTheme="minorEastAsia" w:hAnsi="Times New Roman"/>
          <w:bCs/>
          <w:lang w:val="en-US"/>
        </w:rPr>
        <w:t>nce th</w:t>
      </w:r>
      <w:r w:rsidR="00CC4B00">
        <w:rPr>
          <w:rFonts w:ascii="Times New Roman" w:eastAsiaTheme="minorEastAsia" w:hAnsi="Times New Roman"/>
          <w:bCs/>
          <w:lang w:val="en-US"/>
        </w:rPr>
        <w:t>e SA2 SI</w:t>
      </w:r>
      <w:r w:rsidR="001154F6" w:rsidRPr="001154F6">
        <w:rPr>
          <w:rFonts w:ascii="Times New Roman" w:eastAsiaTheme="minorEastAsia" w:hAnsi="Times New Roman"/>
          <w:bCs/>
          <w:lang w:val="en-US"/>
        </w:rPr>
        <w:t xml:space="preserve"> will be completed in June, we can wait for SA2 for further progress, and then study the impact on</w:t>
      </w:r>
      <w:r w:rsidR="00CC4B00">
        <w:rPr>
          <w:rFonts w:ascii="Times New Roman" w:eastAsiaTheme="minorEastAsia" w:hAnsi="Times New Roman"/>
          <w:bCs/>
          <w:lang w:val="en-US"/>
        </w:rPr>
        <w:t xml:space="preserve"> RAN2</w:t>
      </w:r>
      <w:r w:rsidR="001154F6" w:rsidRPr="001154F6">
        <w:rPr>
          <w:rFonts w:ascii="Times New Roman" w:eastAsiaTheme="minorEastAsia" w:hAnsi="Times New Roman"/>
          <w:bCs/>
          <w:lang w:val="en-US"/>
        </w:rPr>
        <w:t xml:space="preserve"> spec</w:t>
      </w:r>
      <w:r w:rsidR="00CC4B00">
        <w:rPr>
          <w:rFonts w:ascii="Times New Roman" w:eastAsiaTheme="minorEastAsia" w:hAnsi="Times New Roman"/>
          <w:bCs/>
          <w:lang w:val="en-US"/>
        </w:rPr>
        <w:t>ification</w:t>
      </w:r>
      <w:r w:rsidR="00B94CE3">
        <w:rPr>
          <w:rFonts w:ascii="Times New Roman" w:eastAsiaTheme="minorEastAsia" w:hAnsi="Times New Roman"/>
          <w:bCs/>
          <w:lang w:val="en-US"/>
        </w:rPr>
        <w:t>.</w:t>
      </w:r>
    </w:p>
    <w:p w14:paraId="6CA9A19C" w14:textId="5DAC1B32" w:rsidR="00AE3067" w:rsidRDefault="00AE3067" w:rsidP="00CC4B00">
      <w:pPr>
        <w:rPr>
          <w:rFonts w:ascii="Times New Roman" w:eastAsiaTheme="minorEastAsia" w:hAnsi="Times New Roman"/>
          <w:b/>
          <w:lang w:val="en-US"/>
        </w:rPr>
      </w:pPr>
      <w:r w:rsidRPr="00AE3067">
        <w:rPr>
          <w:rFonts w:ascii="Times New Roman" w:eastAsiaTheme="minorEastAsia" w:hAnsi="Times New Roman" w:hint="eastAsia"/>
          <w:b/>
          <w:lang w:val="en-US"/>
        </w:rPr>
        <w:t>P</w:t>
      </w:r>
      <w:r w:rsidRPr="00AE3067">
        <w:rPr>
          <w:rFonts w:ascii="Times New Roman" w:eastAsiaTheme="minorEastAsia" w:hAnsi="Times New Roman"/>
          <w:b/>
          <w:lang w:val="en-US"/>
        </w:rPr>
        <w:t xml:space="preserve">roposal </w:t>
      </w:r>
      <w:r w:rsidR="00EC22A0">
        <w:rPr>
          <w:rFonts w:ascii="Times New Roman" w:eastAsiaTheme="minorEastAsia" w:hAnsi="Times New Roman"/>
          <w:b/>
          <w:lang w:val="en-US"/>
        </w:rPr>
        <w:t>2</w:t>
      </w:r>
      <w:r w:rsidRPr="00AE3067">
        <w:rPr>
          <w:rFonts w:ascii="Times New Roman" w:eastAsiaTheme="minorEastAsia" w:hAnsi="Times New Roman"/>
          <w:b/>
          <w:lang w:val="en-US"/>
        </w:rPr>
        <w:t xml:space="preserve">: </w:t>
      </w:r>
      <w:r w:rsidR="00CC4B00" w:rsidRPr="00CC4B00">
        <w:rPr>
          <w:rFonts w:ascii="Times New Roman" w:eastAsiaTheme="minorEastAsia" w:hAnsi="Times New Roman"/>
          <w:b/>
          <w:lang w:val="en-US"/>
        </w:rPr>
        <w:t xml:space="preserve">For the scenario of </w:t>
      </w:r>
      <w:r w:rsidR="003A6C34" w:rsidRPr="003A6C34">
        <w:rPr>
          <w:rFonts w:ascii="Times New Roman" w:hAnsi="Times New Roman"/>
          <w:b/>
        </w:rPr>
        <w:t>S&amp;F</w:t>
      </w:r>
      <w:r w:rsidR="00CC4B00" w:rsidRPr="00CC4B00">
        <w:rPr>
          <w:rFonts w:ascii="Times New Roman" w:eastAsiaTheme="minorEastAsia" w:hAnsi="Times New Roman"/>
          <w:b/>
          <w:lang w:val="en-US"/>
        </w:rPr>
        <w:t xml:space="preserve"> with </w:t>
      </w:r>
      <w:r w:rsidRPr="00AE3067">
        <w:rPr>
          <w:rFonts w:ascii="Times New Roman" w:eastAsiaTheme="minorEastAsia" w:hAnsi="Times New Roman"/>
          <w:b/>
          <w:lang w:val="en-US"/>
        </w:rPr>
        <w:t xml:space="preserve">(partial) core network on satellite, </w:t>
      </w:r>
      <w:r>
        <w:rPr>
          <w:rFonts w:ascii="Times New Roman" w:eastAsiaTheme="minorEastAsia" w:hAnsi="Times New Roman"/>
          <w:b/>
          <w:lang w:val="en-US"/>
        </w:rPr>
        <w:t>RAN2</w:t>
      </w:r>
      <w:r w:rsidRPr="00AE3067">
        <w:rPr>
          <w:rFonts w:ascii="Times New Roman" w:eastAsiaTheme="minorEastAsia" w:hAnsi="Times New Roman"/>
          <w:b/>
          <w:lang w:val="en-US"/>
        </w:rPr>
        <w:t xml:space="preserve"> can wait for SA2</w:t>
      </w:r>
      <w:r>
        <w:rPr>
          <w:rFonts w:ascii="Times New Roman" w:eastAsiaTheme="minorEastAsia" w:hAnsi="Times New Roman"/>
          <w:b/>
          <w:lang w:val="en-US"/>
        </w:rPr>
        <w:t xml:space="preserve"> for</w:t>
      </w:r>
      <w:r w:rsidRPr="00AE3067">
        <w:rPr>
          <w:rFonts w:ascii="Times New Roman" w:eastAsiaTheme="minorEastAsia" w:hAnsi="Times New Roman"/>
          <w:b/>
          <w:lang w:val="en-US"/>
        </w:rPr>
        <w:t xml:space="preserve"> further progress.</w:t>
      </w:r>
    </w:p>
    <w:p w14:paraId="7AB9C4F3" w14:textId="2358B069" w:rsidR="0022694D" w:rsidRDefault="00061D5C" w:rsidP="00CC4B0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 xml:space="preserve">In this contribution, we focus on the scenario of </w:t>
      </w:r>
      <w:r w:rsidR="003A6C34" w:rsidRPr="00825BAF">
        <w:rPr>
          <w:rFonts w:ascii="Times New Roman" w:hAnsi="Times New Roman"/>
        </w:rPr>
        <w:t>S&amp;F</w:t>
      </w:r>
      <w:r>
        <w:rPr>
          <w:rFonts w:ascii="Times New Roman" w:eastAsiaTheme="minorEastAsia" w:hAnsi="Times New Roman"/>
          <w:bCs/>
          <w:lang w:val="en-US"/>
        </w:rPr>
        <w:t xml:space="preserve"> with eNB on satellite. </w:t>
      </w:r>
      <w:r w:rsidR="0049564E" w:rsidRPr="00E21CC4">
        <w:rPr>
          <w:rFonts w:ascii="Times New Roman" w:eastAsiaTheme="minorEastAsia" w:hAnsi="Times New Roman"/>
          <w:bCs/>
          <w:lang w:val="en-US"/>
        </w:rPr>
        <w:t xml:space="preserve">The basic principle to support any scenario is that the basic function should be supported. Based on this principle, we need to identify the issues on how to support the </w:t>
      </w:r>
      <w:r w:rsidR="0022694D">
        <w:rPr>
          <w:rFonts w:ascii="Times New Roman" w:eastAsiaTheme="minorEastAsia" w:hAnsi="Times New Roman"/>
          <w:bCs/>
          <w:lang w:val="en-US"/>
        </w:rPr>
        <w:t xml:space="preserve">basic </w:t>
      </w:r>
      <w:r w:rsidR="0049564E" w:rsidRPr="00E21CC4">
        <w:rPr>
          <w:rFonts w:ascii="Times New Roman" w:eastAsiaTheme="minorEastAsia" w:hAnsi="Times New Roman"/>
          <w:bCs/>
          <w:lang w:val="en-US"/>
        </w:rPr>
        <w:t xml:space="preserve">functions. </w:t>
      </w:r>
    </w:p>
    <w:p w14:paraId="69D62514" w14:textId="3BFAFD81" w:rsidR="00EC22A0" w:rsidRPr="00EC22A0" w:rsidRDefault="00EC22A0" w:rsidP="00CC4B00">
      <w:pPr>
        <w:spacing w:line="276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Cs/>
          <w:lang w:val="en-US"/>
        </w:rPr>
        <w:t>RRC connection setup/(re-)</w:t>
      </w:r>
      <w:r>
        <w:rPr>
          <w:rFonts w:ascii="Times New Roman" w:eastAsiaTheme="minorEastAsia" w:hAnsi="Times New Roman" w:hint="eastAsia"/>
          <w:bCs/>
          <w:lang w:val="en-US"/>
        </w:rPr>
        <w:t>establishment</w:t>
      </w:r>
      <w:r>
        <w:rPr>
          <w:rFonts w:ascii="Times New Roman" w:eastAsiaTheme="minorEastAsia" w:hAnsi="Times New Roman"/>
          <w:bCs/>
          <w:lang w:val="en-US"/>
        </w:rPr>
        <w:t>/resume procedures</w:t>
      </w:r>
      <w:r w:rsidR="0049564E" w:rsidRPr="00E21CC4">
        <w:rPr>
          <w:rFonts w:ascii="Times New Roman" w:eastAsiaTheme="minorEastAsia" w:hAnsi="Times New Roman"/>
          <w:bCs/>
          <w:lang w:val="en-US"/>
        </w:rPr>
        <w:t xml:space="preserve"> </w:t>
      </w:r>
      <w:r>
        <w:rPr>
          <w:rFonts w:ascii="Times New Roman" w:eastAsiaTheme="minorEastAsia" w:hAnsi="Times New Roman"/>
          <w:bCs/>
          <w:lang w:val="en-US"/>
        </w:rPr>
        <w:t xml:space="preserve">(including RACH procedure) </w:t>
      </w:r>
      <w:r w:rsidR="00A01D5D" w:rsidRPr="00E21CC4">
        <w:rPr>
          <w:rFonts w:ascii="Times New Roman" w:eastAsiaTheme="minorEastAsia" w:hAnsi="Times New Roman"/>
          <w:bCs/>
          <w:lang w:val="en-US"/>
        </w:rPr>
        <w:t>may be interrupted due to that only service link is available</w:t>
      </w:r>
      <w:r w:rsidR="000121DE">
        <w:rPr>
          <w:rFonts w:ascii="Times New Roman" w:eastAsiaTheme="minorEastAsia" w:hAnsi="Times New Roman"/>
          <w:bCs/>
          <w:lang w:val="en-US"/>
        </w:rPr>
        <w:t xml:space="preserve"> in a certain time duration</w:t>
      </w:r>
      <w:r w:rsidR="00A01D5D" w:rsidRPr="00E21CC4">
        <w:rPr>
          <w:rFonts w:ascii="Times New Roman" w:eastAsiaTheme="minorEastAsia" w:hAnsi="Times New Roman"/>
          <w:bCs/>
          <w:lang w:val="en-US"/>
        </w:rPr>
        <w:t>. That is, the interaction between the eNB and CN is infeasible</w:t>
      </w:r>
      <w:r w:rsidR="000121DE">
        <w:rPr>
          <w:rFonts w:ascii="Times New Roman" w:eastAsiaTheme="minorEastAsia" w:hAnsi="Times New Roman"/>
          <w:bCs/>
          <w:lang w:val="en-US"/>
        </w:rPr>
        <w:t xml:space="preserve"> in </w:t>
      </w:r>
      <w:r>
        <w:rPr>
          <w:rFonts w:ascii="Times New Roman" w:eastAsiaTheme="minorEastAsia" w:hAnsi="Times New Roman"/>
          <w:bCs/>
          <w:lang w:val="en-US"/>
        </w:rPr>
        <w:t>above procedures</w:t>
      </w:r>
      <w:r w:rsidR="00FC0C38">
        <w:rPr>
          <w:rFonts w:ascii="Times New Roman" w:eastAsiaTheme="minorEastAsia" w:hAnsi="Times New Roman"/>
          <w:bCs/>
          <w:lang w:val="en-US"/>
        </w:rPr>
        <w:t>, when the service link is available</w:t>
      </w:r>
      <w:r w:rsidR="0098052C">
        <w:rPr>
          <w:rFonts w:ascii="Times New Roman" w:eastAsiaTheme="minorEastAsia" w:hAnsi="Times New Roman"/>
          <w:bCs/>
          <w:lang w:val="en-US"/>
        </w:rPr>
        <w:t xml:space="preserve">. In addition, if the interruption is inevitable, how to guarantee the validity of timing advance is </w:t>
      </w:r>
      <w:r w:rsidR="00894627">
        <w:rPr>
          <w:rFonts w:ascii="Times New Roman" w:eastAsiaTheme="minorEastAsia" w:hAnsi="Times New Roman"/>
          <w:bCs/>
          <w:lang w:val="en-US"/>
        </w:rPr>
        <w:t>another</w:t>
      </w:r>
      <w:r w:rsidR="0098052C">
        <w:rPr>
          <w:rFonts w:ascii="Times New Roman" w:eastAsiaTheme="minorEastAsia" w:hAnsi="Times New Roman"/>
          <w:bCs/>
          <w:lang w:val="en-US"/>
        </w:rPr>
        <w:t xml:space="preserve"> serious issue.</w:t>
      </w:r>
      <w:r w:rsidR="001D0374">
        <w:rPr>
          <w:rFonts w:ascii="Times New Roman" w:eastAsiaTheme="minorEastAsia" w:hAnsi="Times New Roman"/>
          <w:bCs/>
          <w:lang w:val="en-US"/>
        </w:rPr>
        <w:t xml:space="preserve"> </w:t>
      </w:r>
      <w:r w:rsidR="00E65919" w:rsidRPr="00E21CC4">
        <w:rPr>
          <w:rFonts w:ascii="Times New Roman" w:eastAsiaTheme="minorEastAsia" w:hAnsi="Times New Roman"/>
          <w:bCs/>
          <w:lang w:val="en-US"/>
        </w:rPr>
        <w:t>Therefore, how to resolve such issue</w:t>
      </w:r>
      <w:r w:rsidR="00E65919">
        <w:rPr>
          <w:rFonts w:ascii="Times New Roman" w:eastAsiaTheme="minorEastAsia" w:hAnsi="Times New Roman"/>
          <w:bCs/>
          <w:lang w:val="en-US"/>
        </w:rPr>
        <w:t>s</w:t>
      </w:r>
      <w:r w:rsidR="00E65919" w:rsidRPr="00E21CC4">
        <w:rPr>
          <w:rFonts w:ascii="Times New Roman" w:eastAsiaTheme="minorEastAsia" w:hAnsi="Times New Roman"/>
          <w:bCs/>
          <w:lang w:val="en-US"/>
        </w:rPr>
        <w:t xml:space="preserve"> </w:t>
      </w:r>
      <w:r w:rsidR="000B74E3">
        <w:rPr>
          <w:rFonts w:ascii="Times New Roman" w:eastAsiaTheme="minorEastAsia" w:hAnsi="Times New Roman"/>
          <w:bCs/>
          <w:lang w:val="en-US"/>
        </w:rPr>
        <w:t>should be discussed</w:t>
      </w:r>
      <w:r w:rsidR="00E65919" w:rsidRPr="00E21CC4">
        <w:rPr>
          <w:rFonts w:ascii="Times New Roman" w:eastAsiaTheme="minorEastAsia" w:hAnsi="Times New Roman"/>
          <w:bCs/>
          <w:lang w:val="en-US"/>
        </w:rPr>
        <w:t>.</w:t>
      </w:r>
      <w:r w:rsidR="00E65919">
        <w:rPr>
          <w:rFonts w:ascii="Times New Roman" w:eastAsiaTheme="minorEastAsia" w:hAnsi="Times New Roman"/>
          <w:bCs/>
          <w:lang w:val="en-US"/>
        </w:rPr>
        <w:t xml:space="preserve"> Other </w:t>
      </w:r>
      <w:r w:rsidR="00E65919" w:rsidRPr="00E21CC4">
        <w:rPr>
          <w:rFonts w:ascii="Times New Roman" w:eastAsiaTheme="minorEastAsia" w:hAnsi="Times New Roman"/>
          <w:bCs/>
          <w:lang w:val="en-US"/>
        </w:rPr>
        <w:t xml:space="preserve">function such as paging </w:t>
      </w:r>
      <w:r w:rsidR="00C634DA">
        <w:rPr>
          <w:rFonts w:ascii="Times New Roman" w:eastAsiaTheme="minorEastAsia" w:hAnsi="Times New Roman"/>
          <w:bCs/>
          <w:lang w:val="en-US"/>
        </w:rPr>
        <w:t>whether</w:t>
      </w:r>
      <w:r w:rsidR="00E65919" w:rsidRPr="00E21CC4">
        <w:rPr>
          <w:rFonts w:ascii="Times New Roman" w:eastAsiaTheme="minorEastAsia" w:hAnsi="Times New Roman"/>
          <w:bCs/>
          <w:lang w:val="en-US"/>
        </w:rPr>
        <w:t xml:space="preserve"> need</w:t>
      </w:r>
      <w:r w:rsidR="00E65919">
        <w:rPr>
          <w:rFonts w:ascii="Times New Roman" w:eastAsiaTheme="minorEastAsia" w:hAnsi="Times New Roman"/>
          <w:bCs/>
          <w:lang w:val="en-US"/>
        </w:rPr>
        <w:t>s</w:t>
      </w:r>
      <w:r w:rsidR="00E65919" w:rsidRPr="00E21CC4">
        <w:rPr>
          <w:rFonts w:ascii="Times New Roman" w:eastAsiaTheme="minorEastAsia" w:hAnsi="Times New Roman"/>
          <w:bCs/>
          <w:lang w:val="en-US"/>
        </w:rPr>
        <w:t xml:space="preserve"> to be enhanced or modified to accommodate the scenario of </w:t>
      </w:r>
      <w:r w:rsidR="003A6C34" w:rsidRPr="00825BAF">
        <w:rPr>
          <w:rFonts w:ascii="Times New Roman" w:hAnsi="Times New Roman"/>
        </w:rPr>
        <w:t>S&amp;F</w:t>
      </w:r>
      <w:r w:rsidR="00C634DA">
        <w:rPr>
          <w:rFonts w:ascii="Times New Roman" w:hAnsi="Times New Roman"/>
        </w:rPr>
        <w:t xml:space="preserve"> is FFS</w:t>
      </w:r>
      <w:r w:rsidR="00E65919" w:rsidRPr="00E21CC4">
        <w:rPr>
          <w:rFonts w:ascii="Times New Roman" w:hAnsi="Times New Roman"/>
        </w:rPr>
        <w:t>.</w:t>
      </w:r>
    </w:p>
    <w:p w14:paraId="509221CC" w14:textId="4BE3700F" w:rsidR="00475317" w:rsidRPr="00EC22A0" w:rsidRDefault="007D5D20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EC22A0">
        <w:rPr>
          <w:rFonts w:ascii="Times New Roman" w:eastAsiaTheme="minorEastAsia" w:hAnsi="Times New Roman"/>
          <w:b/>
          <w:lang w:val="en-US"/>
        </w:rPr>
        <w:lastRenderedPageBreak/>
        <w:t xml:space="preserve">Proposal </w:t>
      </w:r>
      <w:r w:rsidR="00856B37" w:rsidRPr="00EC22A0">
        <w:rPr>
          <w:rFonts w:ascii="Times New Roman" w:eastAsiaTheme="minorEastAsia" w:hAnsi="Times New Roman"/>
          <w:b/>
          <w:lang w:val="en-US"/>
        </w:rPr>
        <w:t>3: For</w:t>
      </w:r>
      <w:r w:rsidR="00E55C18" w:rsidRPr="00EC22A0">
        <w:rPr>
          <w:rFonts w:ascii="Times New Roman" w:eastAsiaTheme="minorEastAsia" w:hAnsi="Times New Roman"/>
          <w:b/>
          <w:lang w:val="en-US"/>
        </w:rPr>
        <w:t xml:space="preserve"> </w:t>
      </w:r>
      <w:r w:rsidR="00061D5C" w:rsidRPr="00EC22A0">
        <w:rPr>
          <w:rFonts w:ascii="Times New Roman" w:eastAsiaTheme="minorEastAsia" w:hAnsi="Times New Roman"/>
          <w:b/>
          <w:lang w:val="en-US"/>
        </w:rPr>
        <w:t xml:space="preserve">the scenario of </w:t>
      </w:r>
      <w:r w:rsidR="003A6C34" w:rsidRPr="003A6C34">
        <w:rPr>
          <w:rFonts w:ascii="Times New Roman" w:hAnsi="Times New Roman"/>
          <w:b/>
        </w:rPr>
        <w:t>S&amp;F</w:t>
      </w:r>
      <w:r w:rsidR="00061D5C" w:rsidRPr="00EC22A0">
        <w:rPr>
          <w:rFonts w:ascii="Times New Roman" w:hAnsi="Times New Roman"/>
          <w:b/>
        </w:rPr>
        <w:t xml:space="preserve"> with eNB </w:t>
      </w:r>
      <w:r w:rsidR="00061D5C" w:rsidRPr="00EC22A0">
        <w:rPr>
          <w:rFonts w:ascii="Times New Roman" w:eastAsiaTheme="minorEastAsia" w:hAnsi="Times New Roman"/>
          <w:b/>
          <w:lang w:val="en-US"/>
        </w:rPr>
        <w:t>on satellite,</w:t>
      </w:r>
      <w:r w:rsidR="00E55C18" w:rsidRPr="00EC22A0">
        <w:rPr>
          <w:rFonts w:ascii="Times New Roman" w:eastAsiaTheme="minorEastAsia" w:hAnsi="Times New Roman"/>
          <w:b/>
          <w:lang w:val="en-US"/>
        </w:rPr>
        <w:t xml:space="preserve"> t</w:t>
      </w:r>
      <w:r w:rsidRPr="00EC22A0">
        <w:rPr>
          <w:rFonts w:ascii="Times New Roman" w:eastAsiaTheme="minorEastAsia" w:hAnsi="Times New Roman"/>
          <w:b/>
          <w:lang w:val="en-US"/>
        </w:rPr>
        <w:t xml:space="preserve">he legacy </w:t>
      </w:r>
      <w:r w:rsidR="002975C2" w:rsidRPr="00EC22A0">
        <w:rPr>
          <w:rFonts w:ascii="Times New Roman" w:eastAsiaTheme="minorEastAsia" w:hAnsi="Times New Roman"/>
          <w:b/>
          <w:lang w:val="en-US"/>
        </w:rPr>
        <w:t xml:space="preserve">RRC connection </w:t>
      </w:r>
      <w:r w:rsidR="00EC22A0" w:rsidRPr="00EC22A0">
        <w:rPr>
          <w:rFonts w:ascii="Times New Roman" w:eastAsiaTheme="minorEastAsia" w:hAnsi="Times New Roman"/>
          <w:b/>
          <w:lang w:val="en-US"/>
        </w:rPr>
        <w:t>setup/(re-)</w:t>
      </w:r>
      <w:r w:rsidR="00EC22A0" w:rsidRPr="00EC22A0">
        <w:rPr>
          <w:rFonts w:ascii="Times New Roman" w:eastAsiaTheme="minorEastAsia" w:hAnsi="Times New Roman" w:hint="eastAsia"/>
          <w:b/>
          <w:lang w:val="en-US"/>
        </w:rPr>
        <w:t>establishment</w:t>
      </w:r>
      <w:r w:rsidR="00EC22A0" w:rsidRPr="00EC22A0">
        <w:rPr>
          <w:rFonts w:ascii="Times New Roman" w:eastAsiaTheme="minorEastAsia" w:hAnsi="Times New Roman"/>
          <w:b/>
          <w:lang w:val="en-US"/>
        </w:rPr>
        <w:t>/resume procedures</w:t>
      </w:r>
      <w:r w:rsidRPr="00EC22A0">
        <w:rPr>
          <w:rFonts w:ascii="Times New Roman" w:eastAsiaTheme="minorEastAsia" w:hAnsi="Times New Roman"/>
          <w:b/>
          <w:lang w:val="en-US"/>
        </w:rPr>
        <w:t xml:space="preserve"> </w:t>
      </w:r>
      <w:r w:rsidR="00EC22A0">
        <w:rPr>
          <w:rFonts w:ascii="Times New Roman" w:eastAsiaTheme="minorEastAsia" w:hAnsi="Times New Roman"/>
          <w:b/>
          <w:lang w:val="en-US"/>
        </w:rPr>
        <w:t>need to</w:t>
      </w:r>
      <w:r w:rsidR="00EC22A0" w:rsidRPr="002975C2">
        <w:rPr>
          <w:rFonts w:ascii="Times New Roman" w:eastAsiaTheme="minorEastAsia" w:hAnsi="Times New Roman"/>
          <w:b/>
          <w:lang w:val="en-US"/>
        </w:rPr>
        <w:t xml:space="preserve"> be</w:t>
      </w:r>
      <w:r w:rsidRPr="00EC22A0">
        <w:rPr>
          <w:rFonts w:ascii="Times New Roman" w:eastAsiaTheme="minorEastAsia" w:hAnsi="Times New Roman"/>
          <w:b/>
          <w:lang w:val="en-US"/>
        </w:rPr>
        <w:t xml:space="preserve"> modified or enhanced.</w:t>
      </w:r>
    </w:p>
    <w:p w14:paraId="00E9F5DE" w14:textId="3B3E191E" w:rsidR="00E21CC4" w:rsidRDefault="00C8314A" w:rsidP="00CC4B00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EDT</w:t>
      </w:r>
      <w:r w:rsidR="00EC22A0">
        <w:rPr>
          <w:rFonts w:ascii="Times New Roman" w:eastAsiaTheme="minorEastAsia" w:hAnsi="Times New Roman"/>
          <w:bCs/>
          <w:lang w:val="en-US"/>
        </w:rPr>
        <w:t xml:space="preserve"> and PUR</w:t>
      </w:r>
      <w:r>
        <w:rPr>
          <w:rFonts w:ascii="Times New Roman" w:eastAsiaTheme="minorEastAsia" w:hAnsi="Times New Roman"/>
          <w:bCs/>
          <w:lang w:val="en-US"/>
        </w:rPr>
        <w:t xml:space="preserve"> ha</w:t>
      </w:r>
      <w:r w:rsidR="00EC22A0">
        <w:rPr>
          <w:rFonts w:ascii="Times New Roman" w:eastAsiaTheme="minorEastAsia" w:hAnsi="Times New Roman"/>
          <w:bCs/>
          <w:lang w:val="en-US"/>
        </w:rPr>
        <w:t>ve</w:t>
      </w:r>
      <w:r>
        <w:rPr>
          <w:rFonts w:ascii="Times New Roman" w:eastAsiaTheme="minorEastAsia" w:hAnsi="Times New Roman"/>
          <w:bCs/>
          <w:lang w:val="en-US"/>
        </w:rPr>
        <w:t xml:space="preserve"> been </w:t>
      </w:r>
      <w:r w:rsidR="00EC22A0">
        <w:rPr>
          <w:rFonts w:ascii="Times New Roman" w:eastAsiaTheme="minorEastAsia" w:hAnsi="Times New Roman"/>
          <w:bCs/>
          <w:lang w:val="en-US"/>
        </w:rPr>
        <w:t>supported for IoT-NTN</w:t>
      </w:r>
      <w:r>
        <w:rPr>
          <w:rFonts w:ascii="Times New Roman" w:eastAsiaTheme="minorEastAsia" w:hAnsi="Times New Roman"/>
          <w:bCs/>
          <w:lang w:val="en-US"/>
        </w:rPr>
        <w:t xml:space="preserve">, which </w:t>
      </w:r>
      <w:r w:rsidR="00EC22A0">
        <w:rPr>
          <w:rFonts w:ascii="Times New Roman" w:eastAsiaTheme="minorEastAsia" w:hAnsi="Times New Roman"/>
          <w:bCs/>
          <w:lang w:val="en-US"/>
        </w:rPr>
        <w:t xml:space="preserve">are </w:t>
      </w:r>
      <w:r>
        <w:rPr>
          <w:rFonts w:ascii="Times New Roman" w:eastAsiaTheme="minorEastAsia" w:hAnsi="Times New Roman"/>
          <w:bCs/>
          <w:lang w:val="en-US"/>
        </w:rPr>
        <w:t xml:space="preserve">used for small </w:t>
      </w:r>
      <w:r w:rsidR="00401155">
        <w:rPr>
          <w:rFonts w:ascii="Times New Roman" w:eastAsiaTheme="minorEastAsia" w:hAnsi="Times New Roman"/>
          <w:bCs/>
          <w:lang w:val="en-US"/>
        </w:rPr>
        <w:t xml:space="preserve">data transmission and supported in both CP solution and UP solution. From RAN2 point of view, considering </w:t>
      </w:r>
      <w:r w:rsidR="001630C5">
        <w:rPr>
          <w:rFonts w:ascii="Times New Roman" w:eastAsiaTheme="minorEastAsia" w:hAnsi="Times New Roman"/>
          <w:bCs/>
          <w:lang w:val="en-US"/>
        </w:rPr>
        <w:t>the traffic characteristics of NB</w:t>
      </w:r>
      <w:r w:rsidR="00EC22A0">
        <w:rPr>
          <w:rFonts w:ascii="Times New Roman" w:eastAsiaTheme="minorEastAsia" w:hAnsi="Times New Roman"/>
          <w:bCs/>
          <w:lang w:val="en-US"/>
        </w:rPr>
        <w:t>-</w:t>
      </w:r>
      <w:r w:rsidR="001630C5">
        <w:rPr>
          <w:rFonts w:ascii="Times New Roman" w:eastAsiaTheme="minorEastAsia" w:hAnsi="Times New Roman"/>
          <w:bCs/>
          <w:lang w:val="en-US"/>
        </w:rPr>
        <w:t>IoT</w:t>
      </w:r>
      <w:r w:rsidR="00EC22A0">
        <w:rPr>
          <w:rFonts w:ascii="Times New Roman" w:eastAsiaTheme="minorEastAsia" w:hAnsi="Times New Roman"/>
          <w:bCs/>
          <w:lang w:val="en-US"/>
        </w:rPr>
        <w:t xml:space="preserve"> and MTC</w:t>
      </w:r>
      <w:r w:rsidR="001630C5">
        <w:rPr>
          <w:rFonts w:ascii="Times New Roman" w:eastAsiaTheme="minorEastAsia" w:hAnsi="Times New Roman"/>
          <w:bCs/>
          <w:lang w:val="en-US"/>
        </w:rPr>
        <w:t xml:space="preserve">, </w:t>
      </w:r>
      <w:r w:rsidR="00401155">
        <w:rPr>
          <w:rFonts w:ascii="Times New Roman" w:eastAsiaTheme="minorEastAsia" w:hAnsi="Times New Roman"/>
          <w:bCs/>
          <w:lang w:val="en-US"/>
        </w:rPr>
        <w:t xml:space="preserve">EDT </w:t>
      </w:r>
      <w:r w:rsidR="00EC22A0">
        <w:rPr>
          <w:rFonts w:ascii="Times New Roman" w:eastAsiaTheme="minorEastAsia" w:hAnsi="Times New Roman"/>
          <w:bCs/>
          <w:lang w:val="en-US"/>
        </w:rPr>
        <w:t xml:space="preserve">and PUR </w:t>
      </w:r>
      <w:r w:rsidR="00401155">
        <w:rPr>
          <w:rFonts w:ascii="Times New Roman" w:eastAsiaTheme="minorEastAsia" w:hAnsi="Times New Roman"/>
          <w:bCs/>
          <w:lang w:val="en-US"/>
        </w:rPr>
        <w:t xml:space="preserve">should be supported in </w:t>
      </w:r>
      <w:r w:rsidR="00401155" w:rsidRPr="00401155">
        <w:rPr>
          <w:rFonts w:ascii="Times New Roman" w:eastAsiaTheme="minorEastAsia" w:hAnsi="Times New Roman"/>
          <w:bCs/>
          <w:lang w:val="en-US"/>
        </w:rPr>
        <w:t xml:space="preserve">the scenario of </w:t>
      </w:r>
      <w:r w:rsidR="003A6C34" w:rsidRPr="00825BAF">
        <w:rPr>
          <w:rFonts w:ascii="Times New Roman" w:hAnsi="Times New Roman"/>
        </w:rPr>
        <w:t>S&amp;F</w:t>
      </w:r>
      <w:r w:rsidR="00401155" w:rsidRPr="00401155">
        <w:rPr>
          <w:rFonts w:ascii="Times New Roman" w:eastAsiaTheme="minorEastAsia" w:hAnsi="Times New Roman"/>
          <w:bCs/>
          <w:lang w:val="en-US"/>
        </w:rPr>
        <w:t>.</w:t>
      </w:r>
      <w:r w:rsidR="001630C5">
        <w:rPr>
          <w:rFonts w:ascii="Times New Roman" w:eastAsiaTheme="minorEastAsia" w:hAnsi="Times New Roman"/>
          <w:bCs/>
          <w:lang w:val="en-US"/>
        </w:rPr>
        <w:t xml:space="preserve"> </w:t>
      </w:r>
      <w:r w:rsidR="00F75FB4">
        <w:rPr>
          <w:rFonts w:ascii="Times New Roman" w:eastAsiaTheme="minorEastAsia" w:hAnsi="Times New Roman"/>
          <w:bCs/>
          <w:lang w:val="en-US"/>
        </w:rPr>
        <w:t>Due to the interruption between service link and feeder link</w:t>
      </w:r>
      <w:r w:rsidR="00AE7EB9">
        <w:rPr>
          <w:rFonts w:ascii="Times New Roman" w:eastAsiaTheme="minorEastAsia" w:hAnsi="Times New Roman"/>
          <w:bCs/>
          <w:lang w:val="en-US"/>
        </w:rPr>
        <w:t>,</w:t>
      </w:r>
      <w:r w:rsidR="00F75FB4">
        <w:rPr>
          <w:rFonts w:ascii="Times New Roman" w:eastAsiaTheme="minorEastAsia" w:hAnsi="Times New Roman"/>
          <w:bCs/>
          <w:lang w:val="en-US"/>
        </w:rPr>
        <w:t xml:space="preserve"> and the validity of timing advance, </w:t>
      </w:r>
      <w:r w:rsidR="00AE7EB9">
        <w:rPr>
          <w:rFonts w:ascii="Times New Roman" w:eastAsiaTheme="minorEastAsia" w:hAnsi="Times New Roman"/>
          <w:bCs/>
          <w:lang w:val="en-US"/>
        </w:rPr>
        <w:t xml:space="preserve">the issue </w:t>
      </w:r>
      <w:r w:rsidR="00F75FB4">
        <w:rPr>
          <w:rFonts w:ascii="Times New Roman" w:eastAsiaTheme="minorEastAsia" w:hAnsi="Times New Roman"/>
          <w:bCs/>
          <w:lang w:val="en-US"/>
        </w:rPr>
        <w:t xml:space="preserve">whether the </w:t>
      </w:r>
      <w:r w:rsidR="00317958">
        <w:rPr>
          <w:rFonts w:ascii="Times New Roman" w:eastAsiaTheme="minorEastAsia" w:hAnsi="Times New Roman"/>
          <w:bCs/>
          <w:lang w:val="en-US"/>
        </w:rPr>
        <w:t xml:space="preserve">stored </w:t>
      </w:r>
      <w:r w:rsidR="00F75FB4">
        <w:rPr>
          <w:rFonts w:ascii="Times New Roman" w:eastAsiaTheme="minorEastAsia" w:hAnsi="Times New Roman"/>
          <w:bCs/>
          <w:lang w:val="en-US"/>
        </w:rPr>
        <w:t>data/signaling can be forwarded</w:t>
      </w:r>
      <w:r w:rsidR="00317958">
        <w:rPr>
          <w:rFonts w:ascii="Times New Roman" w:eastAsiaTheme="minorEastAsia" w:hAnsi="Times New Roman"/>
          <w:bCs/>
          <w:lang w:val="en-US"/>
        </w:rPr>
        <w:t xml:space="preserve"> directly after either the service link or the feeder link become</w:t>
      </w:r>
      <w:r w:rsidR="00AE7EB9">
        <w:rPr>
          <w:rFonts w:ascii="Times New Roman" w:eastAsiaTheme="minorEastAsia" w:hAnsi="Times New Roman"/>
          <w:bCs/>
          <w:lang w:val="en-US"/>
        </w:rPr>
        <w:t>s</w:t>
      </w:r>
      <w:r w:rsidR="00317958">
        <w:rPr>
          <w:rFonts w:ascii="Times New Roman" w:eastAsiaTheme="minorEastAsia" w:hAnsi="Times New Roman"/>
          <w:bCs/>
          <w:lang w:val="en-US"/>
        </w:rPr>
        <w:t xml:space="preserve"> available</w:t>
      </w:r>
      <w:r w:rsidR="00AE7EB9">
        <w:rPr>
          <w:rFonts w:ascii="Times New Roman" w:eastAsiaTheme="minorEastAsia" w:hAnsi="Times New Roman"/>
          <w:bCs/>
          <w:lang w:val="en-US"/>
        </w:rPr>
        <w:t xml:space="preserve"> should be taken into account</w:t>
      </w:r>
      <w:r w:rsidR="00317958">
        <w:rPr>
          <w:rFonts w:ascii="Times New Roman" w:eastAsiaTheme="minorEastAsia" w:hAnsi="Times New Roman"/>
          <w:bCs/>
          <w:lang w:val="en-US"/>
        </w:rPr>
        <w:t>.</w:t>
      </w:r>
      <w:r w:rsidR="00F4564E">
        <w:rPr>
          <w:rFonts w:ascii="Times New Roman" w:eastAsiaTheme="minorEastAsia" w:hAnsi="Times New Roman"/>
          <w:bCs/>
          <w:lang w:val="en-US"/>
        </w:rPr>
        <w:t xml:space="preserve"> </w:t>
      </w:r>
    </w:p>
    <w:p w14:paraId="18321439" w14:textId="71738C7D" w:rsidR="00494D1E" w:rsidRPr="002975C2" w:rsidRDefault="00F4564E" w:rsidP="00CC4B00">
      <w:pPr>
        <w:spacing w:line="276" w:lineRule="auto"/>
        <w:rPr>
          <w:rFonts w:eastAsiaTheme="minorEastAsia"/>
          <w:b/>
          <w:lang w:val="en-US"/>
        </w:rPr>
      </w:pPr>
      <w:r w:rsidRPr="002975C2">
        <w:rPr>
          <w:rFonts w:ascii="Times New Roman" w:eastAsiaTheme="minorEastAsia" w:hAnsi="Times New Roman"/>
          <w:b/>
          <w:lang w:val="en-US"/>
        </w:rPr>
        <w:t xml:space="preserve">Proposal </w:t>
      </w:r>
      <w:r w:rsidR="00856B37">
        <w:rPr>
          <w:rFonts w:ascii="Times New Roman" w:eastAsiaTheme="minorEastAsia" w:hAnsi="Times New Roman"/>
          <w:b/>
          <w:lang w:val="en-US"/>
        </w:rPr>
        <w:t xml:space="preserve">4: </w:t>
      </w:r>
      <w:r w:rsidR="00061D5C">
        <w:rPr>
          <w:rFonts w:ascii="Times New Roman" w:eastAsiaTheme="minorEastAsia" w:hAnsi="Times New Roman"/>
          <w:b/>
          <w:lang w:val="en-US"/>
        </w:rPr>
        <w:t xml:space="preserve">For </w:t>
      </w:r>
      <w:r w:rsidR="00061D5C" w:rsidRPr="007D5D20">
        <w:rPr>
          <w:rFonts w:ascii="Times New Roman" w:eastAsiaTheme="minorEastAsia" w:hAnsi="Times New Roman"/>
          <w:b/>
          <w:lang w:val="en-US"/>
        </w:rPr>
        <w:t>the scenari</w:t>
      </w:r>
      <w:r w:rsidR="00061D5C" w:rsidRPr="003A6C34">
        <w:rPr>
          <w:rFonts w:ascii="Times New Roman" w:eastAsiaTheme="minorEastAsia" w:hAnsi="Times New Roman"/>
          <w:b/>
          <w:lang w:val="en-US"/>
        </w:rPr>
        <w:t xml:space="preserve">o of </w:t>
      </w:r>
      <w:r w:rsidR="003A6C34" w:rsidRPr="003A6C34">
        <w:rPr>
          <w:rFonts w:ascii="Times New Roman" w:hAnsi="Times New Roman"/>
          <w:b/>
        </w:rPr>
        <w:t>S&amp;F</w:t>
      </w:r>
      <w:r w:rsidR="00061D5C" w:rsidRPr="003A6C34">
        <w:rPr>
          <w:rFonts w:ascii="Times New Roman" w:hAnsi="Times New Roman"/>
          <w:b/>
        </w:rPr>
        <w:t xml:space="preserve"> w</w:t>
      </w:r>
      <w:r w:rsidR="00061D5C">
        <w:rPr>
          <w:rFonts w:ascii="Times New Roman" w:hAnsi="Times New Roman"/>
          <w:b/>
        </w:rPr>
        <w:t xml:space="preserve">ith eNB </w:t>
      </w:r>
      <w:r w:rsidR="00061D5C" w:rsidRPr="00BB6C30">
        <w:rPr>
          <w:rFonts w:ascii="Times New Roman" w:eastAsiaTheme="minorEastAsia" w:hAnsi="Times New Roman"/>
          <w:b/>
          <w:lang w:val="en-US"/>
        </w:rPr>
        <w:t>on satellite</w:t>
      </w:r>
      <w:r w:rsidR="00E55C18" w:rsidRPr="002975C2">
        <w:rPr>
          <w:rFonts w:ascii="Times New Roman" w:eastAsiaTheme="minorEastAsia" w:hAnsi="Times New Roman"/>
          <w:b/>
          <w:lang w:val="en-US"/>
        </w:rPr>
        <w:t>, t</w:t>
      </w:r>
      <w:r w:rsidRPr="002975C2">
        <w:rPr>
          <w:rFonts w:ascii="Times New Roman" w:eastAsiaTheme="minorEastAsia" w:hAnsi="Times New Roman"/>
          <w:b/>
          <w:lang w:val="en-US"/>
        </w:rPr>
        <w:t>he legacy EDT</w:t>
      </w:r>
      <w:r w:rsidR="00E55C18" w:rsidRPr="002975C2">
        <w:rPr>
          <w:rFonts w:ascii="Times New Roman" w:eastAsiaTheme="minorEastAsia" w:hAnsi="Times New Roman"/>
          <w:b/>
          <w:lang w:val="en-US"/>
        </w:rPr>
        <w:t xml:space="preserve"> and </w:t>
      </w:r>
      <w:r w:rsidR="00EC22A0">
        <w:rPr>
          <w:rFonts w:ascii="Times New Roman" w:eastAsiaTheme="minorEastAsia" w:hAnsi="Times New Roman"/>
          <w:b/>
          <w:lang w:val="en-US"/>
        </w:rPr>
        <w:t>PUR</w:t>
      </w:r>
      <w:r w:rsidRPr="002975C2">
        <w:rPr>
          <w:rFonts w:ascii="Times New Roman" w:eastAsiaTheme="minorEastAsia" w:hAnsi="Times New Roman"/>
          <w:b/>
          <w:lang w:val="en-US"/>
        </w:rPr>
        <w:t xml:space="preserve"> </w:t>
      </w:r>
      <w:r w:rsidR="003A6C34">
        <w:rPr>
          <w:rFonts w:ascii="Times New Roman" w:eastAsiaTheme="minorEastAsia" w:hAnsi="Times New Roman"/>
          <w:b/>
          <w:lang w:val="en-US"/>
        </w:rPr>
        <w:t xml:space="preserve">procedures </w:t>
      </w:r>
      <w:r w:rsidR="00EC22A0">
        <w:rPr>
          <w:rFonts w:ascii="Times New Roman" w:eastAsiaTheme="minorEastAsia" w:hAnsi="Times New Roman"/>
          <w:b/>
          <w:lang w:val="en-US"/>
        </w:rPr>
        <w:t>need to</w:t>
      </w:r>
      <w:r w:rsidRPr="002975C2">
        <w:rPr>
          <w:rFonts w:ascii="Times New Roman" w:eastAsiaTheme="minorEastAsia" w:hAnsi="Times New Roman"/>
          <w:b/>
          <w:lang w:val="en-US"/>
        </w:rPr>
        <w:t xml:space="preserve"> be modified or</w:t>
      </w:r>
      <w:r w:rsidR="002975C2" w:rsidRPr="002975C2">
        <w:rPr>
          <w:rFonts w:ascii="Times New Roman" w:eastAsiaTheme="minorEastAsia" w:hAnsi="Times New Roman"/>
          <w:b/>
          <w:lang w:val="en-US"/>
        </w:rPr>
        <w:t xml:space="preserve"> </w:t>
      </w:r>
      <w:r w:rsidRPr="002975C2">
        <w:rPr>
          <w:rFonts w:ascii="Times New Roman" w:eastAsiaTheme="minorEastAsia" w:hAnsi="Times New Roman"/>
          <w:b/>
          <w:lang w:val="en-US"/>
        </w:rPr>
        <w:t>enhanced</w:t>
      </w:r>
      <w:r w:rsidRPr="00BB6C30">
        <w:rPr>
          <w:rFonts w:ascii="Times New Roman" w:eastAsiaTheme="minorEastAsia" w:hAnsi="Times New Roman"/>
          <w:b/>
          <w:lang w:val="en-US"/>
        </w:rPr>
        <w:t>.</w:t>
      </w:r>
    </w:p>
    <w:p w14:paraId="329E351E" w14:textId="77777777" w:rsidR="001E7476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t>3. Conclusions</w:t>
      </w:r>
    </w:p>
    <w:p w14:paraId="2A3C7AF4" w14:textId="23E519EA" w:rsidR="00B308A2" w:rsidRDefault="00B308A2" w:rsidP="00CC4B00">
      <w:pPr>
        <w:spacing w:line="276" w:lineRule="auto"/>
        <w:rPr>
          <w:rFonts w:ascii="Times New Roman" w:eastAsia="宋体" w:hAnsi="Times New Roman"/>
          <w:lang w:val="x-none"/>
        </w:rPr>
      </w:pPr>
      <w:r w:rsidRPr="00B84B48">
        <w:rPr>
          <w:rFonts w:ascii="Times New Roman" w:eastAsia="宋体" w:hAnsi="Times New Roman" w:hint="eastAsia"/>
          <w:lang w:val="x-none"/>
        </w:rPr>
        <w:t>I</w:t>
      </w:r>
      <w:r w:rsidRPr="00B84B48">
        <w:rPr>
          <w:rFonts w:ascii="Times New Roman" w:eastAsia="宋体" w:hAnsi="Times New Roman"/>
          <w:lang w:val="x-none"/>
        </w:rPr>
        <w:t xml:space="preserve">n this contribution, </w:t>
      </w:r>
      <w:r>
        <w:rPr>
          <w:rFonts w:ascii="Times New Roman" w:eastAsia="宋体" w:hAnsi="Times New Roman"/>
          <w:lang w:val="x-none"/>
        </w:rPr>
        <w:t xml:space="preserve">we discussed the </w:t>
      </w:r>
      <w:r w:rsidRPr="00D42FBA">
        <w:rPr>
          <w:rFonts w:ascii="Times New Roman" w:eastAsia="宋体" w:hAnsi="Times New Roman"/>
          <w:lang w:val="x-none"/>
        </w:rPr>
        <w:t>issues related to</w:t>
      </w:r>
      <w:r>
        <w:rPr>
          <w:rFonts w:ascii="Times New Roman" w:eastAsia="宋体" w:hAnsi="Times New Roman"/>
          <w:lang w:val="x-none"/>
        </w:rPr>
        <w:t xml:space="preserve"> </w:t>
      </w:r>
      <w:r w:rsidR="00C634DA" w:rsidRPr="00825BAF">
        <w:rPr>
          <w:rFonts w:ascii="Times New Roman" w:hAnsi="Times New Roman"/>
        </w:rPr>
        <w:t>Store</w:t>
      </w:r>
      <w:r w:rsidR="00C634DA">
        <w:rPr>
          <w:rFonts w:ascii="Times New Roman" w:hAnsi="Times New Roman"/>
        </w:rPr>
        <w:t xml:space="preserve"> </w:t>
      </w:r>
      <w:r w:rsidR="00C634DA" w:rsidRPr="00825BAF">
        <w:rPr>
          <w:rFonts w:ascii="Times New Roman" w:hAnsi="Times New Roman"/>
        </w:rPr>
        <w:t>&amp;</w:t>
      </w:r>
      <w:r w:rsidR="003A6C34">
        <w:rPr>
          <w:rFonts w:ascii="Times New Roman" w:hAnsi="Times New Roman"/>
        </w:rPr>
        <w:t xml:space="preserve"> </w:t>
      </w:r>
      <w:r w:rsidR="00C634DA" w:rsidRPr="00825BAF">
        <w:rPr>
          <w:rFonts w:ascii="Times New Roman" w:hAnsi="Times New Roman"/>
        </w:rPr>
        <w:t>Forward (</w:t>
      </w:r>
      <w:bookmarkStart w:id="0" w:name="_Hlk163163405"/>
      <w:r w:rsidR="00C634DA" w:rsidRPr="00825BAF">
        <w:rPr>
          <w:rFonts w:ascii="Times New Roman" w:hAnsi="Times New Roman"/>
        </w:rPr>
        <w:t>S&amp;F</w:t>
      </w:r>
      <w:bookmarkEnd w:id="0"/>
      <w:r w:rsidR="00C634DA" w:rsidRPr="00825BAF">
        <w:rPr>
          <w:rFonts w:ascii="Times New Roman" w:hAnsi="Times New Roman"/>
        </w:rPr>
        <w:t>) satellite operation with full eNB as regenerative payload</w:t>
      </w:r>
      <w:r>
        <w:rPr>
          <w:rFonts w:ascii="Times New Roman" w:eastAsia="Calibri" w:hAnsi="Times New Roman"/>
          <w:bCs/>
          <w:lang w:val="en-US"/>
        </w:rPr>
        <w:t xml:space="preserve">. </w:t>
      </w:r>
      <w:r>
        <w:rPr>
          <w:rFonts w:ascii="Times New Roman" w:eastAsia="宋体" w:hAnsi="Times New Roman"/>
          <w:lang w:val="x-none"/>
        </w:rPr>
        <w:t>B</w:t>
      </w:r>
      <w:r w:rsidRPr="004B52B8">
        <w:rPr>
          <w:rFonts w:ascii="Times New Roman" w:eastAsia="宋体" w:hAnsi="Times New Roman"/>
          <w:lang w:val="x-none"/>
        </w:rPr>
        <w:t>ased on</w:t>
      </w:r>
      <w:r>
        <w:rPr>
          <w:rFonts w:ascii="Times New Roman" w:eastAsia="宋体" w:hAnsi="Times New Roman"/>
          <w:lang w:val="x-none"/>
        </w:rPr>
        <w:t xml:space="preserve"> the discussion, the following </w:t>
      </w:r>
      <w:r w:rsidR="003A6C38">
        <w:rPr>
          <w:rFonts w:ascii="Times New Roman" w:eastAsia="宋体" w:hAnsi="Times New Roman"/>
          <w:lang w:val="x-none"/>
        </w:rPr>
        <w:t xml:space="preserve">observation and </w:t>
      </w:r>
      <w:r>
        <w:rPr>
          <w:rFonts w:ascii="Times New Roman" w:eastAsia="宋体" w:hAnsi="Times New Roman"/>
          <w:lang w:val="x-none"/>
        </w:rPr>
        <w:t>proposals are concluded:</w:t>
      </w:r>
    </w:p>
    <w:p w14:paraId="69000645" w14:textId="1101642C" w:rsidR="00EC22A0" w:rsidRPr="00B31F1C" w:rsidRDefault="00EC22A0" w:rsidP="00EC22A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B31F1C">
        <w:rPr>
          <w:rFonts w:ascii="Times New Roman" w:eastAsiaTheme="minorEastAsia" w:hAnsi="Times New Roman"/>
          <w:b/>
          <w:lang w:val="en-US"/>
        </w:rPr>
        <w:t xml:space="preserve">Observation </w:t>
      </w:r>
      <w:r>
        <w:rPr>
          <w:rFonts w:ascii="Times New Roman" w:eastAsiaTheme="minorEastAsia" w:hAnsi="Times New Roman"/>
          <w:b/>
          <w:lang w:val="en-US"/>
        </w:rPr>
        <w:t xml:space="preserve">1: </w:t>
      </w:r>
      <w:r w:rsidRPr="00B31F1C">
        <w:rPr>
          <w:rFonts w:ascii="Times New Roman" w:eastAsiaTheme="minorEastAsia" w:hAnsi="Times New Roman"/>
          <w:b/>
          <w:lang w:val="en-US"/>
        </w:rPr>
        <w:t xml:space="preserve">The mechanism of </w:t>
      </w:r>
      <w:r w:rsidR="003A6C34" w:rsidRPr="003A6C34">
        <w:rPr>
          <w:rFonts w:ascii="Times New Roman" w:eastAsiaTheme="minorEastAsia" w:hAnsi="Times New Roman"/>
          <w:b/>
          <w:lang w:val="en-US"/>
        </w:rPr>
        <w:t>S&amp;F</w:t>
      </w:r>
      <w:r w:rsidRPr="0058651C">
        <w:rPr>
          <w:rFonts w:ascii="Times New Roman" w:eastAsiaTheme="minorEastAsia" w:hAnsi="Times New Roman"/>
          <w:b/>
          <w:lang w:val="en-US"/>
        </w:rPr>
        <w:t xml:space="preserve"> is applied for the scenario that the service link </w:t>
      </w:r>
      <w:r>
        <w:rPr>
          <w:rFonts w:ascii="Times New Roman" w:eastAsiaTheme="minorEastAsia" w:hAnsi="Times New Roman"/>
          <w:b/>
          <w:lang w:val="en-US"/>
        </w:rPr>
        <w:t>and</w:t>
      </w:r>
      <w:r w:rsidRPr="0058651C">
        <w:rPr>
          <w:rFonts w:ascii="Times New Roman" w:eastAsiaTheme="minorEastAsia" w:hAnsi="Times New Roman"/>
          <w:b/>
          <w:lang w:val="en-US"/>
        </w:rPr>
        <w:t xml:space="preserve"> the feeder link </w:t>
      </w:r>
      <w:r>
        <w:rPr>
          <w:rFonts w:ascii="Times New Roman" w:eastAsiaTheme="minorEastAsia" w:hAnsi="Times New Roman"/>
          <w:b/>
          <w:lang w:val="en-US"/>
        </w:rPr>
        <w:t>cannot be</w:t>
      </w:r>
      <w:r w:rsidRPr="0058651C">
        <w:rPr>
          <w:rFonts w:ascii="Times New Roman" w:eastAsiaTheme="minorEastAsia" w:hAnsi="Times New Roman"/>
          <w:b/>
          <w:lang w:val="en-US"/>
        </w:rPr>
        <w:t xml:space="preserve"> available </w:t>
      </w:r>
      <w:r w:rsidRPr="00515415">
        <w:rPr>
          <w:rFonts w:ascii="Times New Roman" w:eastAsiaTheme="minorEastAsia" w:hAnsi="Times New Roman"/>
          <w:b/>
          <w:lang w:val="en-US"/>
        </w:rPr>
        <w:t>simultaneously</w:t>
      </w:r>
      <w:r w:rsidRPr="0058651C">
        <w:rPr>
          <w:rFonts w:ascii="Times New Roman" w:eastAsiaTheme="minorEastAsia" w:hAnsi="Times New Roman"/>
          <w:b/>
          <w:lang w:val="en-US"/>
        </w:rPr>
        <w:t>.</w:t>
      </w:r>
      <w:r w:rsidRPr="00B31F1C">
        <w:rPr>
          <w:rFonts w:ascii="Times New Roman" w:hAnsi="Times New Roman"/>
          <w:b/>
        </w:rPr>
        <w:t xml:space="preserve"> </w:t>
      </w:r>
    </w:p>
    <w:p w14:paraId="442C0D1E" w14:textId="77777777" w:rsidR="00EC22A0" w:rsidRPr="00EC22A0" w:rsidRDefault="00EC22A0" w:rsidP="00EC22A0">
      <w:pPr>
        <w:pStyle w:val="B1"/>
        <w:ind w:left="0" w:firstLine="0"/>
        <w:jc w:val="both"/>
        <w:rPr>
          <w:b/>
          <w:bCs/>
          <w:lang w:val="en-US" w:eastAsia="zh-CN"/>
        </w:rPr>
      </w:pPr>
    </w:p>
    <w:p w14:paraId="5A543224" w14:textId="4F687FB5" w:rsidR="00EC22A0" w:rsidRPr="0030094D" w:rsidRDefault="00EC22A0" w:rsidP="00EC22A0">
      <w:pPr>
        <w:pStyle w:val="B1"/>
        <w:ind w:left="0" w:firstLine="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</w:t>
      </w:r>
      <w:r>
        <w:rPr>
          <w:b/>
          <w:bCs/>
          <w:lang w:eastAsia="zh-CN"/>
        </w:rPr>
        <w:t>oposal 1: From RAN2 point of view, the legacy mechanism is sufficient to support the regeneration architecture for IoT</w:t>
      </w:r>
      <w:r w:rsidR="00607740">
        <w:rPr>
          <w:b/>
          <w:bCs/>
          <w:lang w:eastAsia="zh-CN"/>
        </w:rPr>
        <w:t>-</w:t>
      </w:r>
      <w:r>
        <w:rPr>
          <w:b/>
          <w:bCs/>
          <w:lang w:eastAsia="zh-CN"/>
        </w:rPr>
        <w:t>NTN.</w:t>
      </w:r>
    </w:p>
    <w:p w14:paraId="1441EB0C" w14:textId="01006D61" w:rsidR="00EC22A0" w:rsidRDefault="00EC22A0" w:rsidP="00EC22A0">
      <w:pPr>
        <w:rPr>
          <w:rFonts w:ascii="Times New Roman" w:eastAsiaTheme="minorEastAsia" w:hAnsi="Times New Roman"/>
          <w:b/>
          <w:lang w:val="en-US"/>
        </w:rPr>
      </w:pPr>
      <w:r w:rsidRPr="00AE3067">
        <w:rPr>
          <w:rFonts w:ascii="Times New Roman" w:eastAsiaTheme="minorEastAsia" w:hAnsi="Times New Roman" w:hint="eastAsia"/>
          <w:b/>
          <w:lang w:val="en-US"/>
        </w:rPr>
        <w:t>P</w:t>
      </w:r>
      <w:r w:rsidRPr="00AE3067">
        <w:rPr>
          <w:rFonts w:ascii="Times New Roman" w:eastAsiaTheme="minorEastAsia" w:hAnsi="Times New Roman"/>
          <w:b/>
          <w:lang w:val="en-US"/>
        </w:rPr>
        <w:t xml:space="preserve">roposal </w:t>
      </w:r>
      <w:r>
        <w:rPr>
          <w:rFonts w:ascii="Times New Roman" w:eastAsiaTheme="minorEastAsia" w:hAnsi="Times New Roman"/>
          <w:b/>
          <w:lang w:val="en-US"/>
        </w:rPr>
        <w:t>2</w:t>
      </w:r>
      <w:r w:rsidRPr="00AE3067">
        <w:rPr>
          <w:rFonts w:ascii="Times New Roman" w:eastAsiaTheme="minorEastAsia" w:hAnsi="Times New Roman"/>
          <w:b/>
          <w:lang w:val="en-US"/>
        </w:rPr>
        <w:t xml:space="preserve">: </w:t>
      </w:r>
      <w:r w:rsidRPr="00CC4B00">
        <w:rPr>
          <w:rFonts w:ascii="Times New Roman" w:eastAsiaTheme="minorEastAsia" w:hAnsi="Times New Roman"/>
          <w:b/>
          <w:lang w:val="en-US"/>
        </w:rPr>
        <w:t xml:space="preserve">For the scenario of </w:t>
      </w:r>
      <w:r w:rsidR="003A6C34" w:rsidRPr="003A6C34">
        <w:rPr>
          <w:rFonts w:ascii="Times New Roman" w:eastAsiaTheme="minorEastAsia" w:hAnsi="Times New Roman"/>
          <w:b/>
          <w:lang w:val="en-US"/>
        </w:rPr>
        <w:t>S&amp;F</w:t>
      </w:r>
      <w:r w:rsidRPr="00CC4B00">
        <w:rPr>
          <w:rFonts w:ascii="Times New Roman" w:eastAsiaTheme="minorEastAsia" w:hAnsi="Times New Roman"/>
          <w:b/>
          <w:lang w:val="en-US"/>
        </w:rPr>
        <w:t xml:space="preserve"> with </w:t>
      </w:r>
      <w:r w:rsidRPr="00AE3067">
        <w:rPr>
          <w:rFonts w:ascii="Times New Roman" w:eastAsiaTheme="minorEastAsia" w:hAnsi="Times New Roman"/>
          <w:b/>
          <w:lang w:val="en-US"/>
        </w:rPr>
        <w:t xml:space="preserve">(partial) core network on satellite, </w:t>
      </w:r>
      <w:r>
        <w:rPr>
          <w:rFonts w:ascii="Times New Roman" w:eastAsiaTheme="minorEastAsia" w:hAnsi="Times New Roman"/>
          <w:b/>
          <w:lang w:val="en-US"/>
        </w:rPr>
        <w:t>RAN2</w:t>
      </w:r>
      <w:r w:rsidRPr="00AE3067">
        <w:rPr>
          <w:rFonts w:ascii="Times New Roman" w:eastAsiaTheme="minorEastAsia" w:hAnsi="Times New Roman"/>
          <w:b/>
          <w:lang w:val="en-US"/>
        </w:rPr>
        <w:t xml:space="preserve"> can wait for SA2</w:t>
      </w:r>
      <w:r>
        <w:rPr>
          <w:rFonts w:ascii="Times New Roman" w:eastAsiaTheme="minorEastAsia" w:hAnsi="Times New Roman"/>
          <w:b/>
          <w:lang w:val="en-US"/>
        </w:rPr>
        <w:t xml:space="preserve"> for</w:t>
      </w:r>
      <w:r w:rsidRPr="00AE3067">
        <w:rPr>
          <w:rFonts w:ascii="Times New Roman" w:eastAsiaTheme="minorEastAsia" w:hAnsi="Times New Roman"/>
          <w:b/>
          <w:lang w:val="en-US"/>
        </w:rPr>
        <w:t xml:space="preserve"> further progress.</w:t>
      </w:r>
    </w:p>
    <w:p w14:paraId="10779003" w14:textId="538516B8" w:rsidR="00EC22A0" w:rsidRPr="00EC22A0" w:rsidRDefault="00EC22A0" w:rsidP="00EC22A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EC22A0">
        <w:rPr>
          <w:rFonts w:ascii="Times New Roman" w:eastAsiaTheme="minorEastAsia" w:hAnsi="Times New Roman"/>
          <w:b/>
          <w:lang w:val="en-US"/>
        </w:rPr>
        <w:t xml:space="preserve">Proposal 3: For the scenario of </w:t>
      </w:r>
      <w:r w:rsidR="003A6C34" w:rsidRPr="003A6C34">
        <w:rPr>
          <w:rFonts w:ascii="Times New Roman" w:hAnsi="Times New Roman"/>
          <w:b/>
        </w:rPr>
        <w:t>S&amp;F</w:t>
      </w:r>
      <w:r w:rsidRPr="00EC22A0">
        <w:rPr>
          <w:rFonts w:ascii="Times New Roman" w:hAnsi="Times New Roman"/>
          <w:b/>
        </w:rPr>
        <w:t xml:space="preserve"> with eNB </w:t>
      </w:r>
      <w:r w:rsidRPr="00EC22A0">
        <w:rPr>
          <w:rFonts w:ascii="Times New Roman" w:eastAsiaTheme="minorEastAsia" w:hAnsi="Times New Roman"/>
          <w:b/>
          <w:lang w:val="en-US"/>
        </w:rPr>
        <w:t>on satellite, the legacy RRC connection setup/(re-)</w:t>
      </w:r>
      <w:r w:rsidRPr="00EC22A0">
        <w:rPr>
          <w:rFonts w:ascii="Times New Roman" w:eastAsiaTheme="minorEastAsia" w:hAnsi="Times New Roman" w:hint="eastAsia"/>
          <w:b/>
          <w:lang w:val="en-US"/>
        </w:rPr>
        <w:t>establishment</w:t>
      </w:r>
      <w:r w:rsidRPr="00EC22A0">
        <w:rPr>
          <w:rFonts w:ascii="Times New Roman" w:eastAsiaTheme="minorEastAsia" w:hAnsi="Times New Roman"/>
          <w:b/>
          <w:lang w:val="en-US"/>
        </w:rPr>
        <w:t xml:space="preserve">/resume procedures </w:t>
      </w:r>
      <w:r>
        <w:rPr>
          <w:rFonts w:ascii="Times New Roman" w:eastAsiaTheme="minorEastAsia" w:hAnsi="Times New Roman"/>
          <w:b/>
          <w:lang w:val="en-US"/>
        </w:rPr>
        <w:t>need to</w:t>
      </w:r>
      <w:r w:rsidRPr="002975C2">
        <w:rPr>
          <w:rFonts w:ascii="Times New Roman" w:eastAsiaTheme="minorEastAsia" w:hAnsi="Times New Roman"/>
          <w:b/>
          <w:lang w:val="en-US"/>
        </w:rPr>
        <w:t xml:space="preserve"> be</w:t>
      </w:r>
      <w:r w:rsidRPr="00EC22A0">
        <w:rPr>
          <w:rFonts w:ascii="Times New Roman" w:eastAsiaTheme="minorEastAsia" w:hAnsi="Times New Roman"/>
          <w:b/>
          <w:lang w:val="en-US"/>
        </w:rPr>
        <w:t xml:space="preserve"> modified or enhanced.</w:t>
      </w:r>
    </w:p>
    <w:p w14:paraId="078955A9" w14:textId="3989271A" w:rsidR="00EC22A0" w:rsidRPr="002975C2" w:rsidRDefault="00EC22A0" w:rsidP="00EC22A0">
      <w:pPr>
        <w:spacing w:line="276" w:lineRule="auto"/>
        <w:rPr>
          <w:rFonts w:eastAsiaTheme="minorEastAsia"/>
          <w:b/>
          <w:lang w:val="en-US"/>
        </w:rPr>
      </w:pPr>
      <w:r w:rsidRPr="002975C2">
        <w:rPr>
          <w:rFonts w:ascii="Times New Roman" w:eastAsiaTheme="minorEastAsia" w:hAnsi="Times New Roman"/>
          <w:b/>
          <w:lang w:val="en-US"/>
        </w:rPr>
        <w:t xml:space="preserve">Proposal </w:t>
      </w:r>
      <w:r>
        <w:rPr>
          <w:rFonts w:ascii="Times New Roman" w:eastAsiaTheme="minorEastAsia" w:hAnsi="Times New Roman"/>
          <w:b/>
          <w:lang w:val="en-US"/>
        </w:rPr>
        <w:t xml:space="preserve">4: For </w:t>
      </w:r>
      <w:r w:rsidRPr="007D5D20">
        <w:rPr>
          <w:rFonts w:ascii="Times New Roman" w:eastAsiaTheme="minorEastAsia" w:hAnsi="Times New Roman"/>
          <w:b/>
          <w:lang w:val="en-US"/>
        </w:rPr>
        <w:t xml:space="preserve">the scenario of </w:t>
      </w:r>
      <w:r w:rsidR="003A6C34" w:rsidRPr="003A6C34">
        <w:rPr>
          <w:rFonts w:ascii="Times New Roman" w:hAnsi="Times New Roman"/>
          <w:b/>
        </w:rPr>
        <w:t>S&amp;F</w:t>
      </w:r>
      <w:r>
        <w:rPr>
          <w:rFonts w:ascii="Times New Roman" w:hAnsi="Times New Roman"/>
          <w:b/>
        </w:rPr>
        <w:t xml:space="preserve"> with eNB </w:t>
      </w:r>
      <w:r w:rsidRPr="00BB6C30">
        <w:rPr>
          <w:rFonts w:ascii="Times New Roman" w:eastAsiaTheme="minorEastAsia" w:hAnsi="Times New Roman"/>
          <w:b/>
          <w:lang w:val="en-US"/>
        </w:rPr>
        <w:t>on satellite</w:t>
      </w:r>
      <w:r w:rsidRPr="002975C2">
        <w:rPr>
          <w:rFonts w:ascii="Times New Roman" w:eastAsiaTheme="minorEastAsia" w:hAnsi="Times New Roman"/>
          <w:b/>
          <w:lang w:val="en-US"/>
        </w:rPr>
        <w:t xml:space="preserve">, the legacy EDT and </w:t>
      </w:r>
      <w:r>
        <w:rPr>
          <w:rFonts w:ascii="Times New Roman" w:eastAsiaTheme="minorEastAsia" w:hAnsi="Times New Roman"/>
          <w:b/>
          <w:lang w:val="en-US"/>
        </w:rPr>
        <w:t>PUR</w:t>
      </w:r>
      <w:r w:rsidR="003A6C34">
        <w:rPr>
          <w:rFonts w:ascii="Times New Roman" w:eastAsiaTheme="minorEastAsia" w:hAnsi="Times New Roman"/>
          <w:b/>
          <w:lang w:val="en-US"/>
        </w:rPr>
        <w:t xml:space="preserve"> </w:t>
      </w:r>
      <w:r w:rsidR="003A6C34">
        <w:rPr>
          <w:rFonts w:ascii="Times New Roman" w:eastAsiaTheme="minorEastAsia" w:hAnsi="Times New Roman" w:hint="eastAsia"/>
          <w:b/>
          <w:lang w:val="en-US"/>
        </w:rPr>
        <w:t>pr</w:t>
      </w:r>
      <w:r w:rsidR="003A6C34">
        <w:rPr>
          <w:rFonts w:ascii="Times New Roman" w:eastAsiaTheme="minorEastAsia" w:hAnsi="Times New Roman"/>
          <w:b/>
          <w:lang w:val="en-US"/>
        </w:rPr>
        <w:t>ocedures</w:t>
      </w:r>
      <w:r w:rsidRPr="002975C2">
        <w:rPr>
          <w:rFonts w:ascii="Times New Roman" w:eastAsiaTheme="minorEastAsia" w:hAnsi="Times New Roman"/>
          <w:b/>
          <w:lang w:val="en-US"/>
        </w:rPr>
        <w:t xml:space="preserve"> </w:t>
      </w:r>
      <w:r>
        <w:rPr>
          <w:rFonts w:ascii="Times New Roman" w:eastAsiaTheme="minorEastAsia" w:hAnsi="Times New Roman"/>
          <w:b/>
          <w:lang w:val="en-US"/>
        </w:rPr>
        <w:t>need to</w:t>
      </w:r>
      <w:r w:rsidRPr="002975C2">
        <w:rPr>
          <w:rFonts w:ascii="Times New Roman" w:eastAsiaTheme="minorEastAsia" w:hAnsi="Times New Roman"/>
          <w:b/>
          <w:lang w:val="en-US"/>
        </w:rPr>
        <w:t xml:space="preserve"> be modified or enhanced</w:t>
      </w:r>
      <w:r w:rsidRPr="00BB6C30">
        <w:rPr>
          <w:rFonts w:ascii="Times New Roman" w:eastAsiaTheme="minorEastAsia" w:hAnsi="Times New Roman"/>
          <w:b/>
          <w:lang w:val="en-US"/>
        </w:rPr>
        <w:t>.</w:t>
      </w:r>
    </w:p>
    <w:p w14:paraId="0D9DA9E5" w14:textId="77777777" w:rsidR="001E7476" w:rsidRPr="00040AA3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748B6372" w14:textId="3D946F60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[1]</w:t>
      </w:r>
      <w:r w:rsidRPr="00825BAF">
        <w:rPr>
          <w:rFonts w:ascii="Times New Roman" w:hAnsi="Times New Roman"/>
          <w:lang w:val="en-US"/>
        </w:rPr>
        <w:tab/>
      </w:r>
      <w:r w:rsidR="00B308A2" w:rsidRPr="00825BAF">
        <w:rPr>
          <w:rFonts w:ascii="Times New Roman" w:hAnsi="Times New Roman"/>
          <w:lang w:val="en-US"/>
        </w:rPr>
        <w:t>RP-</w:t>
      </w:r>
      <w:r w:rsidR="00825BAF" w:rsidRPr="00825BAF">
        <w:rPr>
          <w:rFonts w:ascii="Times New Roman" w:hAnsi="Times New Roman"/>
          <w:noProof/>
        </w:rPr>
        <w:t>234077</w:t>
      </w:r>
      <w:r w:rsidR="00825BAF">
        <w:rPr>
          <w:rFonts w:ascii="Times New Roman" w:hAnsi="Times New Roman"/>
        </w:rPr>
        <w:t xml:space="preserve">, </w:t>
      </w:r>
      <w:r w:rsidR="00B308A2" w:rsidRPr="00825BAF">
        <w:rPr>
          <w:rFonts w:ascii="Times New Roman" w:hAnsi="Times New Roman"/>
        </w:rPr>
        <w:t>New WID: Non-Terrestrial Networks (NTN) for Internet of Things (IoT) Phase 3</w:t>
      </w:r>
    </w:p>
    <w:p w14:paraId="2EF27E80" w14:textId="583D5B21" w:rsidR="00345187" w:rsidRPr="00345187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[2]</w:t>
      </w:r>
      <w:r w:rsidR="00EC22A0">
        <w:rPr>
          <w:rFonts w:ascii="Times New Roman" w:hAnsi="Times New Roman"/>
          <w:lang w:val="en-US"/>
        </w:rPr>
        <w:tab/>
      </w:r>
      <w:r w:rsidR="00345187">
        <w:rPr>
          <w:rFonts w:ascii="Times New Roman" w:hAnsi="Times New Roman"/>
          <w:lang w:val="en-US"/>
        </w:rPr>
        <w:t xml:space="preserve">TR 38.821, </w:t>
      </w:r>
      <w:r w:rsidR="00345187" w:rsidRPr="00345187">
        <w:rPr>
          <w:rFonts w:ascii="Times New Roman" w:hAnsi="Times New Roman"/>
          <w:lang w:val="en-US"/>
        </w:rPr>
        <w:t>Solutions for NR to support non-terrestrial networks (NTN)</w:t>
      </w:r>
    </w:p>
    <w:p w14:paraId="22730187" w14:textId="0FB056B7" w:rsidR="001E7476" w:rsidRDefault="00F5591A" w:rsidP="00CC4B00">
      <w:pPr>
        <w:ind w:left="567" w:hanging="567"/>
        <w:rPr>
          <w:rFonts w:ascii="Times New Roman" w:hAnsi="Times New Roman"/>
          <w:lang w:val="en-US"/>
        </w:rPr>
      </w:pPr>
      <w:r w:rsidRPr="00F663F0">
        <w:rPr>
          <w:rFonts w:ascii="Times New Roman" w:hAnsi="Times New Roman" w:hint="eastAsia"/>
          <w:lang w:val="en-US"/>
        </w:rPr>
        <w:t>[</w:t>
      </w:r>
      <w:r w:rsidRPr="00F663F0">
        <w:rPr>
          <w:rFonts w:ascii="Times New Roman" w:hAnsi="Times New Roman"/>
          <w:lang w:val="en-US"/>
        </w:rPr>
        <w:t>3]</w:t>
      </w:r>
      <w:bookmarkStart w:id="1" w:name="_Hlk94173112"/>
      <w:r w:rsidR="00EC22A0">
        <w:rPr>
          <w:rFonts w:ascii="Times New Roman" w:hAnsi="Times New Roman"/>
          <w:lang w:val="en-US"/>
        </w:rPr>
        <w:tab/>
      </w:r>
      <w:r w:rsidRPr="00F663F0">
        <w:rPr>
          <w:rFonts w:ascii="Times New Roman" w:hAnsi="Times New Roman"/>
          <w:lang w:val="en-US"/>
        </w:rPr>
        <w:t>RP-22</w:t>
      </w:r>
      <w:bookmarkEnd w:id="1"/>
      <w:r w:rsidRPr="00F663F0">
        <w:rPr>
          <w:rFonts w:ascii="Times New Roman" w:hAnsi="Times New Roman"/>
          <w:lang w:val="en-US"/>
        </w:rPr>
        <w:t xml:space="preserve">1547, </w:t>
      </w:r>
      <w:r w:rsidR="00F663F0" w:rsidRPr="00F663F0">
        <w:rPr>
          <w:rFonts w:ascii="Times New Roman" w:hAnsi="Times New Roman"/>
          <w:lang w:val="en-US"/>
        </w:rPr>
        <w:t>Summary for NB-IoT/eMTC support for Non-Terrestrial Networks (NTN)</w:t>
      </w:r>
    </w:p>
    <w:p w14:paraId="119F227A" w14:textId="18A3ADEE" w:rsidR="00EE051F" w:rsidRPr="00EE051F" w:rsidRDefault="00EE051F" w:rsidP="00CC4B00">
      <w:pPr>
        <w:ind w:left="567" w:hanging="567"/>
        <w:rPr>
          <w:rFonts w:ascii="Times New Roman" w:hAnsi="Times New Roman"/>
        </w:rPr>
      </w:pPr>
      <w:r w:rsidRPr="00EE051F">
        <w:rPr>
          <w:rFonts w:ascii="Times New Roman" w:hAnsi="Times New Roman" w:hint="eastAsia"/>
        </w:rPr>
        <w:t>[</w:t>
      </w:r>
      <w:r w:rsidRPr="00EE051F">
        <w:rPr>
          <w:rFonts w:ascii="Times New Roman" w:hAnsi="Times New Roman"/>
        </w:rPr>
        <w:t>4]</w:t>
      </w:r>
      <w:r w:rsidR="00EC22A0">
        <w:rPr>
          <w:rFonts w:ascii="Times New Roman" w:hAnsi="Times New Roman"/>
        </w:rPr>
        <w:tab/>
      </w:r>
      <w:r w:rsidRPr="00EE051F">
        <w:rPr>
          <w:rFonts w:ascii="Times New Roman" w:hAnsi="Times New Roman"/>
        </w:rPr>
        <w:t>T</w:t>
      </w:r>
      <w:r>
        <w:rPr>
          <w:rFonts w:ascii="Times New Roman" w:hAnsi="Times New Roman"/>
        </w:rPr>
        <w:t>S3</w:t>
      </w:r>
      <w:r w:rsidRPr="00EE051F">
        <w:rPr>
          <w:rFonts w:ascii="Times New Roman" w:hAnsi="Times New Roman"/>
        </w:rPr>
        <w:t>6.300, Overall description</w:t>
      </w:r>
    </w:p>
    <w:p w14:paraId="310E6E49" w14:textId="18F7192D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</w:p>
    <w:sectPr w:rsidR="001E7476" w:rsidRPr="00825BA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1808" w14:textId="77777777" w:rsidR="00FC494F" w:rsidRDefault="00FC494F" w:rsidP="00A55683">
      <w:pPr>
        <w:spacing w:after="0"/>
      </w:pPr>
      <w:r>
        <w:separator/>
      </w:r>
    </w:p>
  </w:endnote>
  <w:endnote w:type="continuationSeparator" w:id="0">
    <w:p w14:paraId="2D645251" w14:textId="77777777" w:rsidR="00FC494F" w:rsidRDefault="00FC494F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FB47" w14:textId="77777777" w:rsidR="00000000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4BEE2" w14:textId="77777777" w:rsidR="00FC494F" w:rsidRDefault="00FC494F" w:rsidP="00A55683">
      <w:pPr>
        <w:spacing w:after="0"/>
      </w:pPr>
      <w:r>
        <w:separator/>
      </w:r>
    </w:p>
  </w:footnote>
  <w:footnote w:type="continuationSeparator" w:id="0">
    <w:p w14:paraId="1BB817A7" w14:textId="77777777" w:rsidR="00FC494F" w:rsidRDefault="00FC494F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0550A4"/>
    <w:multiLevelType w:val="hybridMultilevel"/>
    <w:tmpl w:val="B178F1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4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 w16cid:durableId="962469286">
    <w:abstractNumId w:val="4"/>
  </w:num>
  <w:num w:numId="2" w16cid:durableId="670328568">
    <w:abstractNumId w:val="5"/>
  </w:num>
  <w:num w:numId="3" w16cid:durableId="32120239">
    <w:abstractNumId w:val="1"/>
  </w:num>
  <w:num w:numId="4" w16cid:durableId="144200689">
    <w:abstractNumId w:val="6"/>
  </w:num>
  <w:num w:numId="5" w16cid:durableId="6251699">
    <w:abstractNumId w:val="9"/>
  </w:num>
  <w:num w:numId="6" w16cid:durableId="102967356">
    <w:abstractNumId w:val="0"/>
  </w:num>
  <w:num w:numId="7" w16cid:durableId="2047100999">
    <w:abstractNumId w:val="3"/>
  </w:num>
  <w:num w:numId="8" w16cid:durableId="1056779453">
    <w:abstractNumId w:val="8"/>
  </w:num>
  <w:num w:numId="9" w16cid:durableId="404302596">
    <w:abstractNumId w:val="2"/>
  </w:num>
  <w:num w:numId="10" w16cid:durableId="15464790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21DE"/>
    <w:rsid w:val="00017A53"/>
    <w:rsid w:val="00034C02"/>
    <w:rsid w:val="0004331F"/>
    <w:rsid w:val="00061D5C"/>
    <w:rsid w:val="00062EA5"/>
    <w:rsid w:val="00087145"/>
    <w:rsid w:val="000878B1"/>
    <w:rsid w:val="000B74E3"/>
    <w:rsid w:val="000E26ED"/>
    <w:rsid w:val="000E46FC"/>
    <w:rsid w:val="001154F6"/>
    <w:rsid w:val="001209BE"/>
    <w:rsid w:val="00137299"/>
    <w:rsid w:val="00160741"/>
    <w:rsid w:val="001630C5"/>
    <w:rsid w:val="00183BDB"/>
    <w:rsid w:val="001D0374"/>
    <w:rsid w:val="001E7476"/>
    <w:rsid w:val="0022694D"/>
    <w:rsid w:val="002370CD"/>
    <w:rsid w:val="00264D56"/>
    <w:rsid w:val="00275003"/>
    <w:rsid w:val="002975C2"/>
    <w:rsid w:val="0030094D"/>
    <w:rsid w:val="00317958"/>
    <w:rsid w:val="00333CDF"/>
    <w:rsid w:val="00345187"/>
    <w:rsid w:val="00363C4E"/>
    <w:rsid w:val="003A3CB5"/>
    <w:rsid w:val="003A6C34"/>
    <w:rsid w:val="003A6C38"/>
    <w:rsid w:val="003B7267"/>
    <w:rsid w:val="00401155"/>
    <w:rsid w:val="0043073D"/>
    <w:rsid w:val="00437E5E"/>
    <w:rsid w:val="00475317"/>
    <w:rsid w:val="00494D1E"/>
    <w:rsid w:val="0049564E"/>
    <w:rsid w:val="004D61E2"/>
    <w:rsid w:val="00510F5B"/>
    <w:rsid w:val="00515415"/>
    <w:rsid w:val="0058651C"/>
    <w:rsid w:val="005C7239"/>
    <w:rsid w:val="005E349F"/>
    <w:rsid w:val="00607740"/>
    <w:rsid w:val="0061060F"/>
    <w:rsid w:val="00643049"/>
    <w:rsid w:val="0065335D"/>
    <w:rsid w:val="006851E6"/>
    <w:rsid w:val="006C55DF"/>
    <w:rsid w:val="00764F8F"/>
    <w:rsid w:val="00773F58"/>
    <w:rsid w:val="007A27EF"/>
    <w:rsid w:val="007D0E16"/>
    <w:rsid w:val="007D5D20"/>
    <w:rsid w:val="007F61D8"/>
    <w:rsid w:val="00825BAF"/>
    <w:rsid w:val="008355D6"/>
    <w:rsid w:val="00856B37"/>
    <w:rsid w:val="00894627"/>
    <w:rsid w:val="008974A9"/>
    <w:rsid w:val="008C03CC"/>
    <w:rsid w:val="008C3781"/>
    <w:rsid w:val="008E1A8A"/>
    <w:rsid w:val="009526F5"/>
    <w:rsid w:val="009569B9"/>
    <w:rsid w:val="0098052C"/>
    <w:rsid w:val="00994587"/>
    <w:rsid w:val="0099742A"/>
    <w:rsid w:val="009C773C"/>
    <w:rsid w:val="00A013C4"/>
    <w:rsid w:val="00A01D5D"/>
    <w:rsid w:val="00A428EC"/>
    <w:rsid w:val="00A55683"/>
    <w:rsid w:val="00A87A0C"/>
    <w:rsid w:val="00A97DAD"/>
    <w:rsid w:val="00AA4F0E"/>
    <w:rsid w:val="00AC71AE"/>
    <w:rsid w:val="00AE2F6A"/>
    <w:rsid w:val="00AE3067"/>
    <w:rsid w:val="00AE7EB9"/>
    <w:rsid w:val="00B308A2"/>
    <w:rsid w:val="00B31F1C"/>
    <w:rsid w:val="00B65AFD"/>
    <w:rsid w:val="00B94CE3"/>
    <w:rsid w:val="00BA5589"/>
    <w:rsid w:val="00BB6C30"/>
    <w:rsid w:val="00BF0DE2"/>
    <w:rsid w:val="00C634DA"/>
    <w:rsid w:val="00C72C7A"/>
    <w:rsid w:val="00C8314A"/>
    <w:rsid w:val="00CA3F0D"/>
    <w:rsid w:val="00CB124B"/>
    <w:rsid w:val="00CB2C5A"/>
    <w:rsid w:val="00CC4B00"/>
    <w:rsid w:val="00CD3B77"/>
    <w:rsid w:val="00D122E7"/>
    <w:rsid w:val="00D27F07"/>
    <w:rsid w:val="00DC6299"/>
    <w:rsid w:val="00E21CC4"/>
    <w:rsid w:val="00E44181"/>
    <w:rsid w:val="00E55C18"/>
    <w:rsid w:val="00E65919"/>
    <w:rsid w:val="00E67683"/>
    <w:rsid w:val="00E77445"/>
    <w:rsid w:val="00EB08F6"/>
    <w:rsid w:val="00EC22A0"/>
    <w:rsid w:val="00EE051F"/>
    <w:rsid w:val="00EE06AF"/>
    <w:rsid w:val="00EF7DDA"/>
    <w:rsid w:val="00F124B9"/>
    <w:rsid w:val="00F17D3C"/>
    <w:rsid w:val="00F25091"/>
    <w:rsid w:val="00F44304"/>
    <w:rsid w:val="00F4564E"/>
    <w:rsid w:val="00F5591A"/>
    <w:rsid w:val="00F663F0"/>
    <w:rsid w:val="00F739B1"/>
    <w:rsid w:val="00F75FB4"/>
    <w:rsid w:val="00FC0C38"/>
    <w:rsid w:val="00FC494F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72C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paragraph" w:customStyle="1" w:styleId="Comments">
    <w:name w:val="Comments"/>
    <w:basedOn w:val="a"/>
    <w:link w:val="CommentsChar"/>
    <w:qFormat/>
    <w:rsid w:val="00494D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94D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table" w:styleId="aa">
    <w:name w:val="Table Grid"/>
    <w:aliases w:val="TableGrid"/>
    <w:basedOn w:val="a1"/>
    <w:uiPriority w:val="39"/>
    <w:qFormat/>
    <w:rsid w:val="00B308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C72C7A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paragraph" w:customStyle="1" w:styleId="B1">
    <w:name w:val="B1"/>
    <w:basedOn w:val="ab"/>
    <w:link w:val="B1Char"/>
    <w:qFormat/>
    <w:rsid w:val="00E67683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="等线" w:hAnsi="Times New Roman"/>
      <w:lang w:eastAsia="en-US"/>
    </w:rPr>
  </w:style>
  <w:style w:type="character" w:customStyle="1" w:styleId="B1Char">
    <w:name w:val="B1 Char"/>
    <w:link w:val="B1"/>
    <w:locked/>
    <w:rsid w:val="00E6768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E67683"/>
    <w:pPr>
      <w:ind w:left="200" w:hangingChars="200" w:hanging="200"/>
      <w:contextualSpacing/>
    </w:pPr>
  </w:style>
  <w:style w:type="paragraph" w:customStyle="1" w:styleId="ZT">
    <w:name w:val="ZT"/>
    <w:rsid w:val="00345187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kern w:val="0"/>
      <w:sz w:val="34"/>
      <w:szCs w:val="20"/>
      <w:lang w:val="en-GB" w:eastAsia="en-US"/>
    </w:rPr>
  </w:style>
  <w:style w:type="character" w:customStyle="1" w:styleId="TFChar">
    <w:name w:val="TF Char"/>
    <w:link w:val="TF"/>
    <w:qFormat/>
    <w:rsid w:val="0004331F"/>
    <w:rPr>
      <w:rFonts w:ascii="Arial" w:eastAsia="宋体" w:hAnsi="Arial"/>
      <w:b/>
      <w:lang w:val="en-GB"/>
    </w:rPr>
  </w:style>
  <w:style w:type="paragraph" w:customStyle="1" w:styleId="TF">
    <w:name w:val="TF"/>
    <w:basedOn w:val="a"/>
    <w:link w:val="TFChar"/>
    <w:qFormat/>
    <w:rsid w:val="0004331F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 w:cstheme="minorBidi"/>
      <w:b/>
      <w:kern w:val="2"/>
      <w:sz w:val="21"/>
      <w:szCs w:val="22"/>
    </w:rPr>
  </w:style>
  <w:style w:type="character" w:customStyle="1" w:styleId="B1Zchn">
    <w:name w:val="B1 Zchn"/>
    <w:qFormat/>
    <w:rsid w:val="007A27E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1159</Words>
  <Characters>6612</Characters>
  <Application>Microsoft Office Word</Application>
  <DocSecurity>0</DocSecurity>
  <Lines>55</Lines>
  <Paragraphs>15</Paragraphs>
  <ScaleCrop>false</ScaleCrop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Baokun Shan</cp:lastModifiedBy>
  <cp:revision>11</cp:revision>
  <dcterms:created xsi:type="dcterms:W3CDTF">2024-04-04T08:45:00Z</dcterms:created>
  <dcterms:modified xsi:type="dcterms:W3CDTF">2024-04-04T15:06:00Z</dcterms:modified>
</cp:coreProperties>
</file>